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E18A9" w14:textId="672CC746" w:rsidR="00956014" w:rsidRPr="00CD39A7" w:rsidRDefault="00956014" w:rsidP="00CD39A7">
      <w:pPr>
        <w:pStyle w:val="Titre"/>
        <w:spacing w:before="0"/>
        <w:jc w:val="center"/>
        <w:rPr>
          <w:sz w:val="28"/>
        </w:rPr>
      </w:pPr>
      <w:bookmarkStart w:id="0" w:name="_Hlk42515855"/>
      <w:bookmarkEnd w:id="0"/>
      <w:r w:rsidRPr="00CD39A7">
        <w:rPr>
          <w:sz w:val="28"/>
        </w:rPr>
        <w:t>GROUPE DE TRAVAIL « </w:t>
      </w:r>
      <w:r w:rsidR="00EC6A7F" w:rsidRPr="00CD39A7">
        <w:rPr>
          <w:sz w:val="28"/>
        </w:rPr>
        <w:t xml:space="preserve">Supply Chain </w:t>
      </w:r>
      <w:proofErr w:type="gramStart"/>
      <w:r w:rsidR="00EC6A7F" w:rsidRPr="00CD39A7">
        <w:rPr>
          <w:sz w:val="28"/>
        </w:rPr>
        <w:t>Agricole</w:t>
      </w:r>
      <w:r w:rsidR="00DF52BA" w:rsidRPr="00CD39A7">
        <w:rPr>
          <w:sz w:val="28"/>
        </w:rPr>
        <w:t>»</w:t>
      </w:r>
      <w:proofErr w:type="gramEnd"/>
    </w:p>
    <w:p w14:paraId="3031F759" w14:textId="484AE1CE" w:rsidR="00A20DC2" w:rsidRPr="00944A59" w:rsidRDefault="00436C3B" w:rsidP="00CD39A7">
      <w:pPr>
        <w:pStyle w:val="Titre"/>
        <w:spacing w:before="0"/>
        <w:jc w:val="center"/>
        <w:rPr>
          <w:sz w:val="24"/>
          <w:szCs w:val="48"/>
        </w:rPr>
      </w:pPr>
      <w:r>
        <w:rPr>
          <w:sz w:val="24"/>
          <w:szCs w:val="48"/>
        </w:rPr>
        <w:t>Lundi 15 f</w:t>
      </w:r>
      <w:r w:rsidR="00DD4CE4">
        <w:rPr>
          <w:sz w:val="24"/>
          <w:szCs w:val="48"/>
        </w:rPr>
        <w:t>éVRIER 2021</w:t>
      </w:r>
      <w:r w:rsidR="007A6348" w:rsidRPr="00944A59">
        <w:rPr>
          <w:sz w:val="24"/>
          <w:szCs w:val="48"/>
        </w:rPr>
        <w:t>-</w:t>
      </w:r>
      <w:r w:rsidR="00483869" w:rsidRPr="00944A59">
        <w:rPr>
          <w:sz w:val="24"/>
          <w:szCs w:val="48"/>
        </w:rPr>
        <w:t xml:space="preserve"> </w:t>
      </w:r>
      <w:r w:rsidR="006B570E" w:rsidRPr="00944A59">
        <w:rPr>
          <w:sz w:val="24"/>
          <w:szCs w:val="48"/>
        </w:rPr>
        <w:t>–</w:t>
      </w:r>
      <w:r w:rsidR="002730E5" w:rsidRPr="00944A59">
        <w:rPr>
          <w:sz w:val="24"/>
          <w:szCs w:val="48"/>
        </w:rPr>
        <w:t>– Visio conference TeAMS</w:t>
      </w:r>
      <w:r w:rsidR="00167768">
        <w:rPr>
          <w:sz w:val="24"/>
          <w:szCs w:val="48"/>
        </w:rPr>
        <w:t xml:space="preserve">- </w:t>
      </w:r>
      <w:r w:rsidR="00DD4CE4">
        <w:rPr>
          <w:sz w:val="24"/>
          <w:szCs w:val="48"/>
        </w:rPr>
        <w:t>15H</w:t>
      </w:r>
      <w:r w:rsidR="00167768">
        <w:rPr>
          <w:sz w:val="24"/>
          <w:szCs w:val="48"/>
        </w:rPr>
        <w:t xml:space="preserve">/ </w:t>
      </w:r>
      <w:r w:rsidR="00DD4CE4">
        <w:rPr>
          <w:sz w:val="24"/>
          <w:szCs w:val="48"/>
        </w:rPr>
        <w:t>17H</w:t>
      </w:r>
    </w:p>
    <w:p w14:paraId="52E4CEC0" w14:textId="17B0AE10" w:rsidR="00517FD5" w:rsidRDefault="00E322AE" w:rsidP="00CD39A7">
      <w:pPr>
        <w:pStyle w:val="Titre"/>
        <w:spacing w:before="0"/>
        <w:jc w:val="center"/>
        <w:rPr>
          <w:sz w:val="28"/>
        </w:rPr>
      </w:pPr>
      <w:r>
        <w:rPr>
          <w:sz w:val="28"/>
        </w:rPr>
        <w:t>REleve de décisions</w:t>
      </w:r>
    </w:p>
    <w:p w14:paraId="5C27818D" w14:textId="77777777"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 :</w:t>
      </w:r>
    </w:p>
    <w:p w14:paraId="621E39D3" w14:textId="40E74B40" w:rsidR="004675E1" w:rsidRDefault="004675E1" w:rsidP="00052075">
      <w:pPr>
        <w:tabs>
          <w:tab w:val="left" w:pos="3133"/>
        </w:tabs>
        <w:ind w:left="113"/>
        <w:jc w:val="left"/>
      </w:pPr>
      <w:r>
        <w:t>Jocelyne OLLIVIER</w:t>
      </w:r>
      <w:r>
        <w:tab/>
        <w:t>ADAMA</w:t>
      </w:r>
    </w:p>
    <w:p w14:paraId="1939713B" w14:textId="153D0CBC" w:rsidR="00E322AE" w:rsidRDefault="00E322AE" w:rsidP="00052075">
      <w:pPr>
        <w:tabs>
          <w:tab w:val="left" w:pos="3133"/>
        </w:tabs>
        <w:ind w:left="113"/>
        <w:jc w:val="left"/>
      </w:pPr>
      <w:r>
        <w:t>Bruno PREPIN</w:t>
      </w:r>
      <w:r>
        <w:tab/>
        <w:t>Agro EDI Europe</w:t>
      </w:r>
    </w:p>
    <w:p w14:paraId="28514BDA" w14:textId="26BC19E0" w:rsidR="001278CC" w:rsidRDefault="001278CC" w:rsidP="00052075">
      <w:pPr>
        <w:tabs>
          <w:tab w:val="left" w:pos="3133"/>
        </w:tabs>
        <w:ind w:left="113"/>
        <w:jc w:val="left"/>
      </w:pPr>
      <w:r w:rsidRPr="006A01AB">
        <w:t>Gaëlle CHERUY</w:t>
      </w:r>
      <w:r>
        <w:t xml:space="preserve"> POTTIAU</w:t>
      </w:r>
      <w:r w:rsidRPr="006A01AB">
        <w:tab/>
      </w:r>
      <w:r>
        <w:t>Agro EDI Europe</w:t>
      </w:r>
    </w:p>
    <w:p w14:paraId="51D7AB02" w14:textId="700A567A" w:rsidR="001278CC" w:rsidRDefault="001278CC" w:rsidP="00052075">
      <w:pPr>
        <w:tabs>
          <w:tab w:val="left" w:pos="3133"/>
        </w:tabs>
        <w:ind w:left="113"/>
        <w:jc w:val="left"/>
      </w:pPr>
      <w:r w:rsidRPr="006A01AB">
        <w:t>Nathalie SALVATORE</w:t>
      </w:r>
      <w:r w:rsidRPr="006A01AB">
        <w:tab/>
      </w:r>
      <w:r>
        <w:t>AREA</w:t>
      </w:r>
    </w:p>
    <w:p w14:paraId="57A466FA" w14:textId="5D1D9134" w:rsidR="00952F48" w:rsidRDefault="00952F48" w:rsidP="00052075">
      <w:pPr>
        <w:tabs>
          <w:tab w:val="left" w:pos="3133"/>
        </w:tabs>
        <w:ind w:left="113"/>
        <w:jc w:val="left"/>
      </w:pPr>
      <w:r>
        <w:t>Fabrice</w:t>
      </w:r>
      <w:r w:rsidR="00E3375D">
        <w:t xml:space="preserve"> BEDE</w:t>
      </w:r>
      <w:r>
        <w:tab/>
        <w:t>ARTERRIS</w:t>
      </w:r>
    </w:p>
    <w:p w14:paraId="7510594E" w14:textId="17D8CE4D" w:rsidR="00AE3470" w:rsidRDefault="00AE3470" w:rsidP="00052075">
      <w:pPr>
        <w:tabs>
          <w:tab w:val="left" w:pos="3133"/>
        </w:tabs>
        <w:ind w:left="113"/>
        <w:jc w:val="left"/>
      </w:pPr>
      <w:r>
        <w:t>Joëlle CAMARZANA</w:t>
      </w:r>
      <w:r>
        <w:tab/>
        <w:t>AXSO</w:t>
      </w:r>
    </w:p>
    <w:p w14:paraId="0AF09C3F" w14:textId="739D1B11" w:rsidR="00E322AE" w:rsidRDefault="00E322AE" w:rsidP="00052075">
      <w:pPr>
        <w:tabs>
          <w:tab w:val="left" w:pos="3133"/>
        </w:tabs>
        <w:ind w:left="113"/>
        <w:jc w:val="left"/>
      </w:pPr>
      <w:r>
        <w:t>Jérome CHABANNE</w:t>
      </w:r>
      <w:r>
        <w:tab/>
        <w:t>BASF</w:t>
      </w:r>
    </w:p>
    <w:p w14:paraId="6D245276" w14:textId="7FA8BEB7" w:rsidR="00DD4CE4" w:rsidRDefault="00DD4CE4" w:rsidP="00052075">
      <w:pPr>
        <w:tabs>
          <w:tab w:val="left" w:pos="3133"/>
        </w:tabs>
        <w:ind w:left="113"/>
        <w:jc w:val="left"/>
      </w:pPr>
      <w:r>
        <w:t>Karine MIGNOTTE</w:t>
      </w:r>
      <w:r>
        <w:tab/>
        <w:t>BAYER</w:t>
      </w:r>
    </w:p>
    <w:p w14:paraId="7921FBF3" w14:textId="57EFB1C7" w:rsidR="001278CC" w:rsidRPr="006A01AB" w:rsidRDefault="001278CC" w:rsidP="00052075">
      <w:pPr>
        <w:tabs>
          <w:tab w:val="left" w:pos="3133"/>
        </w:tabs>
        <w:ind w:left="113"/>
        <w:jc w:val="left"/>
      </w:pPr>
      <w:r w:rsidRPr="006A01AB">
        <w:t xml:space="preserve">Olivier </w:t>
      </w:r>
      <w:r>
        <w:t>J</w:t>
      </w:r>
      <w:r w:rsidRPr="006A01AB">
        <w:t>ACOD</w:t>
      </w:r>
      <w:r w:rsidRPr="006A01AB">
        <w:tab/>
      </w:r>
      <w:r>
        <w:t>IN VIVO</w:t>
      </w:r>
    </w:p>
    <w:p w14:paraId="27CB8254" w14:textId="77777777" w:rsidR="001278CC" w:rsidRPr="006A01AB" w:rsidRDefault="001278CC" w:rsidP="00052075">
      <w:pPr>
        <w:tabs>
          <w:tab w:val="left" w:pos="3133"/>
        </w:tabs>
        <w:ind w:left="113"/>
        <w:jc w:val="left"/>
      </w:pPr>
      <w:r w:rsidRPr="006A01AB">
        <w:t>Seewan CHOONUCKSING</w:t>
      </w:r>
      <w:r w:rsidRPr="006A01AB">
        <w:tab/>
      </w:r>
      <w:r>
        <w:t>IN VIVO</w:t>
      </w:r>
    </w:p>
    <w:p w14:paraId="45539D78" w14:textId="7DF8EE53" w:rsidR="001278CC" w:rsidRDefault="001278CC" w:rsidP="00052075">
      <w:pPr>
        <w:tabs>
          <w:tab w:val="left" w:pos="3133"/>
        </w:tabs>
        <w:ind w:left="113"/>
        <w:jc w:val="left"/>
      </w:pPr>
      <w:r w:rsidRPr="006A01AB">
        <w:t>Vanessa MANETT</w:t>
      </w:r>
      <w:r>
        <w:t>I</w:t>
      </w:r>
      <w:r w:rsidRPr="006A01AB">
        <w:tab/>
      </w:r>
      <w:r>
        <w:t>KWS</w:t>
      </w:r>
    </w:p>
    <w:p w14:paraId="51DBE442" w14:textId="1019EEF3" w:rsidR="001F5E6B" w:rsidRDefault="001F5E6B" w:rsidP="00052075">
      <w:pPr>
        <w:tabs>
          <w:tab w:val="left" w:pos="3133"/>
        </w:tabs>
        <w:ind w:left="113"/>
        <w:jc w:val="left"/>
      </w:pPr>
      <w:r>
        <w:t>Nelly MELLE</w:t>
      </w:r>
      <w:r>
        <w:tab/>
        <w:t>KW</w:t>
      </w:r>
      <w:r w:rsidR="008029F0">
        <w:t>S</w:t>
      </w:r>
    </w:p>
    <w:p w14:paraId="4DF09088" w14:textId="083839B4" w:rsidR="00952F48" w:rsidRDefault="00952F48" w:rsidP="00052075">
      <w:pPr>
        <w:tabs>
          <w:tab w:val="left" w:pos="3133"/>
        </w:tabs>
        <w:ind w:left="113"/>
        <w:jc w:val="left"/>
      </w:pPr>
      <w:r>
        <w:t>Jérôme PRIEST</w:t>
      </w:r>
      <w:r>
        <w:tab/>
        <w:t>LIMAGRAIN</w:t>
      </w:r>
    </w:p>
    <w:p w14:paraId="7C9E07BB" w14:textId="64FC1200" w:rsidR="008029F0" w:rsidRDefault="008029F0" w:rsidP="00052075">
      <w:pPr>
        <w:tabs>
          <w:tab w:val="left" w:pos="3133"/>
        </w:tabs>
        <w:ind w:left="113"/>
        <w:jc w:val="left"/>
      </w:pPr>
      <w:r>
        <w:t>Valérie JULIAC</w:t>
      </w:r>
      <w:r>
        <w:tab/>
        <w:t>MAS SEEDS</w:t>
      </w:r>
    </w:p>
    <w:p w14:paraId="09A54EE0" w14:textId="6AC93273" w:rsidR="00884773" w:rsidRDefault="00884773" w:rsidP="00052075">
      <w:pPr>
        <w:tabs>
          <w:tab w:val="left" w:pos="3133"/>
        </w:tabs>
        <w:ind w:left="113"/>
        <w:jc w:val="left"/>
      </w:pPr>
      <w:r>
        <w:t>Philippe RUIZ</w:t>
      </w:r>
      <w:r>
        <w:tab/>
        <w:t>RAGT Semences</w:t>
      </w:r>
    </w:p>
    <w:p w14:paraId="43A14636" w14:textId="602E883F" w:rsidR="00884773" w:rsidRDefault="00502F63" w:rsidP="00052075">
      <w:pPr>
        <w:tabs>
          <w:tab w:val="left" w:pos="3133"/>
        </w:tabs>
        <w:ind w:left="113"/>
        <w:jc w:val="left"/>
      </w:pPr>
      <w:r>
        <w:t>Xavier HENNEQUART</w:t>
      </w:r>
      <w:r w:rsidR="000801BD">
        <w:tab/>
        <w:t>SYNGENTA</w:t>
      </w:r>
    </w:p>
    <w:p w14:paraId="6DE118F9" w14:textId="101D6D3A" w:rsidR="008029F0" w:rsidRPr="006A01AB" w:rsidRDefault="00502F63" w:rsidP="00052075">
      <w:pPr>
        <w:tabs>
          <w:tab w:val="left" w:pos="3133"/>
        </w:tabs>
        <w:ind w:left="113"/>
        <w:jc w:val="left"/>
      </w:pPr>
      <w:r>
        <w:t>Christine BLANQUET</w:t>
      </w:r>
      <w:r w:rsidR="000801BD">
        <w:tab/>
        <w:t>SYNGENTA</w:t>
      </w:r>
    </w:p>
    <w:p w14:paraId="67808451" w14:textId="069FCFA0" w:rsidR="00167768" w:rsidRDefault="00167768" w:rsidP="00167768"/>
    <w:p w14:paraId="512FC002" w14:textId="77777777" w:rsidR="00736DE6" w:rsidRPr="005D2864" w:rsidRDefault="00736DE6" w:rsidP="007257EA"/>
    <w:p w14:paraId="58566BD7" w14:textId="77777777" w:rsidR="00C417C0" w:rsidRPr="00C142F5" w:rsidRDefault="00C417C0" w:rsidP="00C142F5">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xml:space="preserve"> : </w:t>
      </w:r>
    </w:p>
    <w:p w14:paraId="06740029" w14:textId="4362D8CB" w:rsidR="002F4233" w:rsidRDefault="00C142F5" w:rsidP="00FB7004">
      <w:pPr>
        <w:pStyle w:val="Paragraphedeliste"/>
        <w:numPr>
          <w:ilvl w:val="0"/>
          <w:numId w:val="1"/>
        </w:numPr>
        <w:rPr>
          <w:lang w:eastAsia="fr-FR" w:bidi="ar-SA"/>
        </w:rPr>
      </w:pPr>
      <w:r>
        <w:rPr>
          <w:lang w:eastAsia="fr-FR" w:bidi="ar-SA"/>
        </w:rPr>
        <w:t xml:space="preserve">Présentation </w:t>
      </w:r>
      <w:proofErr w:type="spellStart"/>
      <w:r>
        <w:rPr>
          <w:lang w:eastAsia="fr-FR" w:bidi="ar-SA"/>
        </w:rPr>
        <w:t>ppt</w:t>
      </w:r>
      <w:proofErr w:type="spellEnd"/>
      <w:r>
        <w:rPr>
          <w:lang w:eastAsia="fr-FR" w:bidi="ar-SA"/>
        </w:rPr>
        <w:t xml:space="preserve"> de la séance</w:t>
      </w:r>
    </w:p>
    <w:p w14:paraId="4223BAF6" w14:textId="5D507C40" w:rsidR="009E4D52" w:rsidRDefault="009E4D52" w:rsidP="00FB7004">
      <w:pPr>
        <w:pStyle w:val="Paragraphedeliste"/>
        <w:numPr>
          <w:ilvl w:val="0"/>
          <w:numId w:val="1"/>
        </w:numPr>
        <w:rPr>
          <w:lang w:eastAsia="fr-FR" w:bidi="ar-SA"/>
        </w:rPr>
      </w:pPr>
      <w:r>
        <w:rPr>
          <w:lang w:eastAsia="fr-FR" w:bidi="ar-SA"/>
        </w:rPr>
        <w:t>Compte rendu du GT Semences du 24/01/2013</w:t>
      </w:r>
    </w:p>
    <w:p w14:paraId="2A41AB9D" w14:textId="77777777" w:rsidR="00E322AE" w:rsidRDefault="00E322AE" w:rsidP="00E322AE">
      <w:pPr>
        <w:pStyle w:val="Paragraphedeliste"/>
        <w:ind w:left="408"/>
        <w:rPr>
          <w:lang w:eastAsia="fr-FR" w:bidi="ar-SA"/>
        </w:rPr>
      </w:pPr>
    </w:p>
    <w:p w14:paraId="2B36CB56" w14:textId="1DD7F054" w:rsidR="00A43DF6" w:rsidRDefault="001F3F17">
      <w:pPr>
        <w:jc w:val="left"/>
        <w:rPr>
          <w:rStyle w:val="Lienhypertexte"/>
          <w:lang w:eastAsia="fr-FR" w:bidi="ar-SA"/>
        </w:rPr>
      </w:pPr>
      <w:r>
        <w:rPr>
          <w:lang w:eastAsia="fr-FR" w:bidi="ar-SA"/>
        </w:rPr>
        <w:t xml:space="preserve">Les autres documents sont à disposition sur votre espace membre : </w:t>
      </w:r>
      <w:hyperlink r:id="rId11" w:history="1">
        <w:r w:rsidR="008F18C3" w:rsidRPr="005975AC">
          <w:rPr>
            <w:rStyle w:val="Lienhypertexte"/>
            <w:lang w:eastAsia="fr-FR" w:bidi="ar-SA"/>
          </w:rPr>
          <w:t>www.agroedieurope.fr</w:t>
        </w:r>
      </w:hyperlink>
    </w:p>
    <w:p w14:paraId="002B7653" w14:textId="77777777" w:rsidR="00A43DF6" w:rsidRDefault="00A43DF6">
      <w:pPr>
        <w:spacing w:before="0" w:after="0"/>
        <w:jc w:val="left"/>
        <w:rPr>
          <w:rStyle w:val="Lienhypertexte"/>
          <w:lang w:eastAsia="fr-FR" w:bidi="ar-SA"/>
        </w:rPr>
      </w:pPr>
      <w:r>
        <w:rPr>
          <w:rStyle w:val="Lienhypertexte"/>
          <w:lang w:eastAsia="fr-FR" w:bidi="ar-SA"/>
        </w:rPr>
        <w:br w:type="page"/>
      </w:r>
    </w:p>
    <w:p w14:paraId="339608AF" w14:textId="77777777" w:rsidR="00C142F5" w:rsidRDefault="00C142F5">
      <w:pPr>
        <w:jc w:val="left"/>
        <w:rPr>
          <w:lang w:eastAsia="fr-FR" w:bidi="ar-SA"/>
        </w:rPr>
      </w:pPr>
    </w:p>
    <w:p w14:paraId="6EFFEF7C" w14:textId="77777777" w:rsidR="008F18C3" w:rsidRPr="001F3F17" w:rsidRDefault="008F18C3">
      <w:pPr>
        <w:jc w:val="left"/>
        <w:rPr>
          <w:lang w:eastAsia="fr-FR" w:bidi="ar-SA"/>
        </w:rPr>
      </w:pPr>
    </w:p>
    <w:p w14:paraId="340A7A64" w14:textId="602CF6A7" w:rsidR="0080036D" w:rsidRDefault="00EF4C0F" w:rsidP="00EF4C0F">
      <w:pPr>
        <w:pStyle w:val="Titre1"/>
        <w:rPr>
          <w:rFonts w:eastAsiaTheme="minorEastAsia"/>
        </w:rPr>
      </w:pPr>
      <w:r>
        <w:rPr>
          <w:rFonts w:eastAsiaTheme="minorEastAsia"/>
        </w:rPr>
        <w:t>Partie 1 : Process Commande Retours</w:t>
      </w:r>
    </w:p>
    <w:p w14:paraId="0B44308B" w14:textId="549A4E56" w:rsidR="00EF4C0F" w:rsidRDefault="00EF4C0F" w:rsidP="00EF4C0F">
      <w:pPr>
        <w:rPr>
          <w:rFonts w:eastAsiaTheme="minorEastAsia"/>
          <w:lang w:eastAsia="fr-FR" w:bidi="ar-SA"/>
        </w:rPr>
      </w:pPr>
    </w:p>
    <w:p w14:paraId="12009ED8" w14:textId="55553712" w:rsidR="00BF1471" w:rsidRDefault="00390227" w:rsidP="00EF4C0F">
      <w:pPr>
        <w:rPr>
          <w:rFonts w:eastAsiaTheme="minorEastAsia"/>
          <w:lang w:eastAsia="fr-FR" w:bidi="ar-SA"/>
        </w:rPr>
      </w:pPr>
      <w:r>
        <w:rPr>
          <w:rFonts w:eastAsiaTheme="minorEastAsia"/>
          <w:lang w:eastAsia="fr-FR" w:bidi="ar-SA"/>
        </w:rPr>
        <w:t>Le process « Retours de Marchandises » est décrit dans l</w:t>
      </w:r>
      <w:r w:rsidR="00BF1471">
        <w:rPr>
          <w:rFonts w:eastAsiaTheme="minorEastAsia"/>
          <w:lang w:eastAsia="fr-FR" w:bidi="ar-SA"/>
        </w:rPr>
        <w:t>e GUM ORDERS AEE</w:t>
      </w:r>
    </w:p>
    <w:p w14:paraId="753A3CB6" w14:textId="2AF68879" w:rsidR="00292387" w:rsidRDefault="00BF1471" w:rsidP="00EF4C0F">
      <w:pPr>
        <w:rPr>
          <w:rFonts w:eastAsiaTheme="minorEastAsia"/>
          <w:lang w:eastAsia="fr-FR" w:bidi="ar-SA"/>
        </w:rPr>
      </w:pPr>
      <w:r>
        <w:rPr>
          <w:rFonts w:eastAsiaTheme="minorEastAsia"/>
          <w:lang w:eastAsia="fr-FR" w:bidi="ar-SA"/>
        </w:rPr>
        <w:t xml:space="preserve">Le schéma des flux validé par le groupe de travail </w:t>
      </w:r>
      <w:proofErr w:type="spellStart"/>
      <w:r>
        <w:rPr>
          <w:rFonts w:eastAsiaTheme="minorEastAsia"/>
          <w:lang w:eastAsia="fr-FR" w:bidi="ar-SA"/>
        </w:rPr>
        <w:t>Supply</w:t>
      </w:r>
      <w:proofErr w:type="spellEnd"/>
      <w:r>
        <w:rPr>
          <w:rFonts w:eastAsiaTheme="minorEastAsia"/>
          <w:lang w:eastAsia="fr-FR" w:bidi="ar-SA"/>
        </w:rPr>
        <w:t xml:space="preserve"> </w:t>
      </w:r>
      <w:proofErr w:type="spellStart"/>
      <w:r>
        <w:rPr>
          <w:rFonts w:eastAsiaTheme="minorEastAsia"/>
          <w:lang w:eastAsia="fr-FR" w:bidi="ar-SA"/>
        </w:rPr>
        <w:t>chain</w:t>
      </w:r>
      <w:proofErr w:type="spellEnd"/>
      <w:r>
        <w:rPr>
          <w:rFonts w:eastAsiaTheme="minorEastAsia"/>
          <w:lang w:eastAsia="fr-FR" w:bidi="ar-SA"/>
        </w:rPr>
        <w:t xml:space="preserve"> est </w:t>
      </w:r>
      <w:r w:rsidR="00292387">
        <w:rPr>
          <w:rFonts w:eastAsiaTheme="minorEastAsia"/>
          <w:lang w:eastAsia="fr-FR" w:bidi="ar-SA"/>
        </w:rPr>
        <w:t xml:space="preserve">le suivant : </w:t>
      </w:r>
    </w:p>
    <w:p w14:paraId="679869D7" w14:textId="77777777" w:rsidR="004242A1" w:rsidRPr="007E3F18" w:rsidRDefault="004242A1" w:rsidP="004242A1">
      <w:pPr>
        <w:pStyle w:val="Titre4"/>
      </w:pPr>
      <w:r w:rsidRPr="007E3F18">
        <w:t>Commande de retour</w:t>
      </w:r>
    </w:p>
    <w:p w14:paraId="5D21586E" w14:textId="53BF4643" w:rsidR="004242A1" w:rsidRDefault="004242A1" w:rsidP="004242A1">
      <w:pPr>
        <w:ind w:right="-284"/>
      </w:pPr>
      <w:r>
        <w:t>Schéma des flux – Commande Retour</w:t>
      </w:r>
      <w:r w:rsidR="00BD30C9">
        <w:t xml:space="preserve"> (GUM ORDERS)</w:t>
      </w:r>
    </w:p>
    <w:p w14:paraId="634A604E" w14:textId="77777777" w:rsidR="004242A1" w:rsidRDefault="004242A1" w:rsidP="004242A1">
      <w:pPr>
        <w:ind w:right="-284"/>
      </w:pPr>
      <w:r>
        <w:rPr>
          <w:noProof/>
          <w:lang w:eastAsia="fr-FR" w:bidi="ar-SA"/>
        </w:rPr>
        <w:drawing>
          <wp:inline distT="0" distB="0" distL="0" distR="0" wp14:anchorId="529B1A34" wp14:editId="234915AF">
            <wp:extent cx="5580228" cy="2318657"/>
            <wp:effectExtent l="0" t="0" r="190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7977" cy="2321877"/>
                    </a:xfrm>
                    <a:prstGeom prst="rect">
                      <a:avLst/>
                    </a:prstGeom>
                    <a:noFill/>
                  </pic:spPr>
                </pic:pic>
              </a:graphicData>
            </a:graphic>
          </wp:inline>
        </w:drawing>
      </w:r>
    </w:p>
    <w:p w14:paraId="375D8334" w14:textId="77777777" w:rsidR="004242A1" w:rsidRDefault="004242A1" w:rsidP="004242A1">
      <w:pPr>
        <w:ind w:right="-284"/>
      </w:pPr>
    </w:p>
    <w:p w14:paraId="197F26D4" w14:textId="7B155A7C" w:rsidR="004242A1" w:rsidRDefault="004242A1" w:rsidP="004242A1">
      <w:pPr>
        <w:ind w:right="-284"/>
        <w:rPr>
          <w:lang w:eastAsia="fr-FR" w:bidi="ar-SA"/>
        </w:rPr>
      </w:pPr>
      <w:r>
        <w:rPr>
          <w:lang w:eastAsia="fr-FR" w:bidi="ar-SA"/>
        </w:rPr>
        <w:t xml:space="preserve">Dans le </w:t>
      </w:r>
      <w:r w:rsidR="00C15D41">
        <w:rPr>
          <w:lang w:eastAsia="fr-FR" w:bidi="ar-SA"/>
        </w:rPr>
        <w:t xml:space="preserve">process EDI </w:t>
      </w:r>
      <w:r w:rsidR="00DC028C">
        <w:rPr>
          <w:lang w:eastAsia="fr-FR" w:bidi="ar-SA"/>
        </w:rPr>
        <w:t xml:space="preserve">concernant </w:t>
      </w:r>
      <w:r>
        <w:rPr>
          <w:lang w:eastAsia="fr-FR" w:bidi="ar-SA"/>
        </w:rPr>
        <w:t>une commande Retour,</w:t>
      </w:r>
      <w:r w:rsidR="00DC028C">
        <w:rPr>
          <w:lang w:eastAsia="fr-FR" w:bidi="ar-SA"/>
        </w:rPr>
        <w:t xml:space="preserve"> le flux d’information débute lorsque</w:t>
      </w:r>
      <w:r>
        <w:rPr>
          <w:lang w:eastAsia="fr-FR" w:bidi="ar-SA"/>
        </w:rPr>
        <w:t xml:space="preserve"> l</w:t>
      </w:r>
      <w:r w:rsidRPr="00631AE8">
        <w:t>e distributeur envoie une commande</w:t>
      </w:r>
      <w:r>
        <w:t xml:space="preserve"> (BGM + 297</w:t>
      </w:r>
      <w:proofErr w:type="gramStart"/>
      <w:r>
        <w:t xml:space="preserve">) </w:t>
      </w:r>
      <w:r w:rsidRPr="00631AE8">
        <w:t xml:space="preserve"> à</w:t>
      </w:r>
      <w:proofErr w:type="gramEnd"/>
      <w:r w:rsidRPr="00631AE8">
        <w:t xml:space="preserve"> son fournisseur</w:t>
      </w:r>
      <w:r>
        <w:t xml:space="preserve"> pour l’informer du retour de marchandises.</w:t>
      </w:r>
    </w:p>
    <w:p w14:paraId="15975E4F" w14:textId="4AB553E6" w:rsidR="004242A1" w:rsidRDefault="004242A1" w:rsidP="00EF4C0F">
      <w:pPr>
        <w:rPr>
          <w:rFonts w:eastAsiaTheme="minorEastAsia"/>
          <w:lang w:eastAsia="fr-FR" w:bidi="ar-SA"/>
        </w:rPr>
      </w:pPr>
      <w:r>
        <w:rPr>
          <w:rFonts w:eastAsiaTheme="minorEastAsia"/>
          <w:lang w:eastAsia="fr-FR" w:bidi="ar-SA"/>
        </w:rPr>
        <w:t>L’objectif de la présente réunion est d’échanger</w:t>
      </w:r>
      <w:r w:rsidR="00696EB3">
        <w:rPr>
          <w:rFonts w:eastAsiaTheme="minorEastAsia"/>
          <w:lang w:eastAsia="fr-FR" w:bidi="ar-SA"/>
        </w:rPr>
        <w:t xml:space="preserve"> sur les recommandations/ règles de gestions communes à définir pour o</w:t>
      </w:r>
      <w:r w:rsidR="0081666B">
        <w:rPr>
          <w:rFonts w:eastAsiaTheme="minorEastAsia"/>
          <w:lang w:eastAsia="fr-FR" w:bidi="ar-SA"/>
        </w:rPr>
        <w:t xml:space="preserve">ptimiser le process opérationnel et automatiser autant que possible les flux </w:t>
      </w:r>
      <w:proofErr w:type="gramStart"/>
      <w:r w:rsidR="0081666B">
        <w:rPr>
          <w:rFonts w:eastAsiaTheme="minorEastAsia"/>
          <w:lang w:eastAsia="fr-FR" w:bidi="ar-SA"/>
        </w:rPr>
        <w:t>d’informations</w:t>
      </w:r>
      <w:proofErr w:type="gramEnd"/>
      <w:r w:rsidR="0081666B">
        <w:rPr>
          <w:rFonts w:eastAsiaTheme="minorEastAsia"/>
          <w:lang w:eastAsia="fr-FR" w:bidi="ar-SA"/>
        </w:rPr>
        <w:t xml:space="preserve"> </w:t>
      </w:r>
      <w:r w:rsidR="00D9783C">
        <w:rPr>
          <w:rFonts w:eastAsiaTheme="minorEastAsia"/>
          <w:lang w:eastAsia="fr-FR" w:bidi="ar-SA"/>
        </w:rPr>
        <w:t>de ces retours de marchandises.</w:t>
      </w:r>
    </w:p>
    <w:p w14:paraId="296071E0" w14:textId="44D9CA39" w:rsidR="00D9783C" w:rsidRDefault="00D9783C" w:rsidP="00EF4C0F">
      <w:pPr>
        <w:rPr>
          <w:rFonts w:eastAsiaTheme="minorEastAsia"/>
          <w:lang w:eastAsia="fr-FR" w:bidi="ar-SA"/>
        </w:rPr>
      </w:pPr>
      <w:r>
        <w:rPr>
          <w:rFonts w:eastAsiaTheme="minorEastAsia"/>
          <w:lang w:eastAsia="fr-FR" w:bidi="ar-SA"/>
        </w:rPr>
        <w:t>Dans le cas présent, on s’intéresse essentiellement au cas spécifique des retours Semences de fin de campagne bien que le process soit le même pour tous les retours de produits d’approvisionnement agricole.</w:t>
      </w:r>
    </w:p>
    <w:p w14:paraId="722FC711" w14:textId="2703CF92" w:rsidR="00D9783C" w:rsidRDefault="00DE441C" w:rsidP="00EF4C0F">
      <w:pPr>
        <w:rPr>
          <w:rFonts w:eastAsiaTheme="minorEastAsia"/>
          <w:lang w:eastAsia="fr-FR" w:bidi="ar-SA"/>
        </w:rPr>
      </w:pPr>
      <w:r>
        <w:rPr>
          <w:rFonts w:eastAsiaTheme="minorEastAsia"/>
          <w:lang w:eastAsia="fr-FR" w:bidi="ar-SA"/>
        </w:rPr>
        <w:t>Ce sujet avait été abordé au sein du groupe de travail « </w:t>
      </w:r>
      <w:proofErr w:type="spellStart"/>
      <w:r>
        <w:rPr>
          <w:rFonts w:eastAsiaTheme="minorEastAsia"/>
          <w:lang w:eastAsia="fr-FR" w:bidi="ar-SA"/>
        </w:rPr>
        <w:t>Supply</w:t>
      </w:r>
      <w:proofErr w:type="spellEnd"/>
      <w:r>
        <w:rPr>
          <w:rFonts w:eastAsiaTheme="minorEastAsia"/>
          <w:lang w:eastAsia="fr-FR" w:bidi="ar-SA"/>
        </w:rPr>
        <w:t xml:space="preserve"> </w:t>
      </w:r>
      <w:proofErr w:type="spellStart"/>
      <w:r>
        <w:rPr>
          <w:rFonts w:eastAsiaTheme="minorEastAsia"/>
          <w:lang w:eastAsia="fr-FR" w:bidi="ar-SA"/>
        </w:rPr>
        <w:t>chain</w:t>
      </w:r>
      <w:proofErr w:type="spellEnd"/>
      <w:r>
        <w:rPr>
          <w:rFonts w:eastAsiaTheme="minorEastAsia"/>
          <w:lang w:eastAsia="fr-FR" w:bidi="ar-SA"/>
        </w:rPr>
        <w:t xml:space="preserve"> Semences » d’A</w:t>
      </w:r>
      <w:r w:rsidR="005E7CAA">
        <w:rPr>
          <w:rFonts w:eastAsiaTheme="minorEastAsia"/>
          <w:lang w:eastAsia="fr-FR" w:bidi="ar-SA"/>
        </w:rPr>
        <w:t>EE en janvier 2013</w:t>
      </w:r>
      <w:r w:rsidR="008227E0">
        <w:rPr>
          <w:rFonts w:eastAsiaTheme="minorEastAsia"/>
          <w:lang w:eastAsia="fr-FR" w:bidi="ar-SA"/>
        </w:rPr>
        <w:t xml:space="preserve"> </w:t>
      </w:r>
      <w:proofErr w:type="gramStart"/>
      <w:r w:rsidR="008227E0">
        <w:rPr>
          <w:rFonts w:eastAsiaTheme="minorEastAsia"/>
          <w:lang w:eastAsia="fr-FR" w:bidi="ar-SA"/>
        </w:rPr>
        <w:t xml:space="preserve">( </w:t>
      </w:r>
      <w:proofErr w:type="spellStart"/>
      <w:r w:rsidR="008227E0">
        <w:rPr>
          <w:rFonts w:eastAsiaTheme="minorEastAsia"/>
          <w:lang w:eastAsia="fr-FR" w:bidi="ar-SA"/>
        </w:rPr>
        <w:t>cf</w:t>
      </w:r>
      <w:proofErr w:type="spellEnd"/>
      <w:proofErr w:type="gramEnd"/>
      <w:r w:rsidR="008227E0">
        <w:rPr>
          <w:rFonts w:eastAsiaTheme="minorEastAsia"/>
          <w:lang w:eastAsia="fr-FR" w:bidi="ar-SA"/>
        </w:rPr>
        <w:t xml:space="preserve"> </w:t>
      </w:r>
      <w:r w:rsidR="005E0071">
        <w:rPr>
          <w:rFonts w:eastAsiaTheme="minorEastAsia"/>
          <w:lang w:eastAsia="fr-FR" w:bidi="ar-SA"/>
        </w:rPr>
        <w:t>compte-rendu : 130124gts-cr012.doc en PJ)</w:t>
      </w:r>
    </w:p>
    <w:p w14:paraId="583ED48D" w14:textId="71E1D175" w:rsidR="005E0071" w:rsidRDefault="005E0071" w:rsidP="00EF4C0F">
      <w:pPr>
        <w:rPr>
          <w:rFonts w:eastAsiaTheme="minorEastAsia"/>
          <w:lang w:eastAsia="fr-FR" w:bidi="ar-SA"/>
        </w:rPr>
      </w:pPr>
      <w:r>
        <w:rPr>
          <w:rFonts w:eastAsiaTheme="minorEastAsia"/>
          <w:lang w:eastAsia="fr-FR" w:bidi="ar-SA"/>
        </w:rPr>
        <w:t>Les besoins exprimés en séance sont</w:t>
      </w:r>
      <w:r w:rsidR="00E26074">
        <w:rPr>
          <w:rFonts w:eastAsiaTheme="minorEastAsia"/>
          <w:lang w:eastAsia="fr-FR" w:bidi="ar-SA"/>
        </w:rPr>
        <w:t xml:space="preserve"> sensiblement les mêmes que ceux indiqués à l’époque : </w:t>
      </w:r>
    </w:p>
    <w:p w14:paraId="2FF6C812" w14:textId="2030A816" w:rsidR="00487F83" w:rsidRDefault="00487F83" w:rsidP="00487F83">
      <w:r>
        <w:t>Ce process concerne les retours de marchandises en fin de campagne avec flux physique et réintégration en stock</w:t>
      </w:r>
    </w:p>
    <w:p w14:paraId="05AD1123" w14:textId="3515E99E" w:rsidR="00A43DF6" w:rsidRDefault="00A43DF6">
      <w:pPr>
        <w:spacing w:before="0" w:after="0"/>
        <w:jc w:val="left"/>
      </w:pPr>
      <w:r>
        <w:br w:type="page"/>
      </w:r>
    </w:p>
    <w:p w14:paraId="24B01B4E" w14:textId="77777777" w:rsidR="00487F83" w:rsidRPr="00E31B10" w:rsidRDefault="00487F83" w:rsidP="00487F83"/>
    <w:p w14:paraId="29661536" w14:textId="77777777" w:rsidR="00487F83" w:rsidRDefault="00487F83" w:rsidP="00487F83">
      <w:pPr>
        <w:pStyle w:val="Titre2"/>
      </w:pPr>
      <w:r>
        <w:t>Côté Fournisseur</w:t>
      </w:r>
    </w:p>
    <w:p w14:paraId="12B23785" w14:textId="77777777" w:rsidR="00487F83" w:rsidRDefault="00487F83" w:rsidP="00487F83">
      <w:pPr>
        <w:pStyle w:val="Titre3"/>
      </w:pPr>
      <w:r>
        <w:t>Situation actuelle</w:t>
      </w:r>
    </w:p>
    <w:p w14:paraId="5A08B524" w14:textId="77777777" w:rsidR="00487F83" w:rsidRPr="00F836AA" w:rsidRDefault="00487F83" w:rsidP="00487F83">
      <w:proofErr w:type="gramStart"/>
      <w:r>
        <w:t>( exemple</w:t>
      </w:r>
      <w:proofErr w:type="gramEnd"/>
      <w:r>
        <w:t xml:space="preserve"> KWS)</w:t>
      </w:r>
    </w:p>
    <w:p w14:paraId="1B1A1F64" w14:textId="77777777" w:rsidR="00487F83" w:rsidRDefault="00487F83" w:rsidP="00487F83">
      <w:pPr>
        <w:pStyle w:val="Default"/>
      </w:pPr>
    </w:p>
    <w:p w14:paraId="5432F5BA" w14:textId="77777777" w:rsidR="00487F83" w:rsidRDefault="00487F83" w:rsidP="00487F83">
      <w:pPr>
        <w:pStyle w:val="Default"/>
        <w:rPr>
          <w:sz w:val="22"/>
          <w:szCs w:val="22"/>
        </w:rPr>
      </w:pPr>
      <w:r>
        <w:t xml:space="preserve"> </w:t>
      </w:r>
      <w:r>
        <w:rPr>
          <w:b/>
          <w:bCs/>
          <w:sz w:val="22"/>
          <w:szCs w:val="22"/>
        </w:rPr>
        <w:t xml:space="preserve">Description du processus </w:t>
      </w:r>
      <w:r>
        <w:rPr>
          <w:sz w:val="22"/>
          <w:szCs w:val="22"/>
        </w:rPr>
        <w:t xml:space="preserve">: </w:t>
      </w:r>
    </w:p>
    <w:p w14:paraId="4209B577" w14:textId="77777777" w:rsidR="00487F83" w:rsidRDefault="00487F83" w:rsidP="00487F83">
      <w:pPr>
        <w:pStyle w:val="Paragraphedeliste"/>
        <w:numPr>
          <w:ilvl w:val="0"/>
          <w:numId w:val="26"/>
        </w:numPr>
        <w:spacing w:line="360" w:lineRule="auto"/>
      </w:pPr>
      <w:proofErr w:type="gramStart"/>
      <w:r>
        <w:t>l’Administration</w:t>
      </w:r>
      <w:proofErr w:type="gramEnd"/>
      <w:r>
        <w:t xml:space="preserve"> Des Ventes KWS (ADV) envoie un courrier à tous les clients livrés, vers le 20 Mai. </w:t>
      </w:r>
    </w:p>
    <w:p w14:paraId="0983685B" w14:textId="77777777" w:rsidR="00487F83" w:rsidRDefault="00487F83" w:rsidP="00487F83">
      <w:pPr>
        <w:pStyle w:val="Paragraphedeliste"/>
        <w:numPr>
          <w:ilvl w:val="0"/>
          <w:numId w:val="25"/>
        </w:numPr>
        <w:spacing w:line="360" w:lineRule="auto"/>
      </w:pPr>
      <w:r>
        <w:t xml:space="preserve">Ce courrier précise les dates à laquelle doivent être effectués les retours. </w:t>
      </w:r>
    </w:p>
    <w:p w14:paraId="11472189" w14:textId="64BAF077" w:rsidR="00487F83" w:rsidRDefault="00487F83" w:rsidP="00487F83">
      <w:pPr>
        <w:pStyle w:val="Paragraphedeliste"/>
        <w:numPr>
          <w:ilvl w:val="0"/>
          <w:numId w:val="25"/>
        </w:numPr>
        <w:spacing w:line="360" w:lineRule="auto"/>
      </w:pPr>
      <w:r>
        <w:t xml:space="preserve">Un document « ordre de retour </w:t>
      </w:r>
      <w:r w:rsidR="0015524D">
        <w:t xml:space="preserve">venant du client </w:t>
      </w:r>
      <w:r>
        <w:t xml:space="preserve">» est annexé à ce courrier </w:t>
      </w:r>
    </w:p>
    <w:p w14:paraId="70DE3A44" w14:textId="77777777" w:rsidR="00487F83" w:rsidRDefault="00487F83" w:rsidP="00487F83">
      <w:pPr>
        <w:pStyle w:val="Paragraphedeliste"/>
        <w:numPr>
          <w:ilvl w:val="0"/>
          <w:numId w:val="25"/>
        </w:numPr>
        <w:spacing w:line="360" w:lineRule="auto"/>
      </w:pPr>
      <w:r>
        <w:t xml:space="preserve">Le client renseigne le document « ordre de retour » et le renvoie par </w:t>
      </w:r>
      <w:proofErr w:type="gramStart"/>
      <w:r>
        <w:t>e-mail</w:t>
      </w:r>
      <w:proofErr w:type="gramEnd"/>
      <w:r>
        <w:t xml:space="preserve"> à l’ADV. </w:t>
      </w:r>
    </w:p>
    <w:p w14:paraId="186E3712" w14:textId="77777777" w:rsidR="00487F83" w:rsidRDefault="00487F83" w:rsidP="00487F83">
      <w:pPr>
        <w:pStyle w:val="Paragraphedeliste"/>
        <w:numPr>
          <w:ilvl w:val="0"/>
          <w:numId w:val="25"/>
        </w:numPr>
        <w:spacing w:line="360" w:lineRule="auto"/>
      </w:pPr>
      <w:r w:rsidRPr="008C320E">
        <w:rPr>
          <w:i/>
          <w:iCs/>
        </w:rPr>
        <w:t xml:space="preserve">Note : les numéros de lots sont rarement renseignés. </w:t>
      </w:r>
    </w:p>
    <w:p w14:paraId="57436476" w14:textId="38A0FB43" w:rsidR="00487F83" w:rsidRDefault="00487F83" w:rsidP="00487F83">
      <w:pPr>
        <w:pStyle w:val="Paragraphedeliste"/>
        <w:numPr>
          <w:ilvl w:val="0"/>
          <w:numId w:val="25"/>
        </w:numPr>
        <w:spacing w:line="360" w:lineRule="auto"/>
      </w:pPr>
      <w:r>
        <w:t>L’ADV crée</w:t>
      </w:r>
      <w:r w:rsidR="00987683">
        <w:t xml:space="preserve"> </w:t>
      </w:r>
      <w:r>
        <w:t>une « Commande de retour</w:t>
      </w:r>
      <w:r w:rsidR="0015524D">
        <w:t xml:space="preserve"> créé par fournisseur</w:t>
      </w:r>
      <w:r>
        <w:t xml:space="preserve"> » dans SAP </w:t>
      </w:r>
      <w:r w:rsidRPr="008C320E">
        <w:rPr>
          <w:i/>
          <w:iCs/>
          <w:sz w:val="20"/>
        </w:rPr>
        <w:t>(type ZRE)</w:t>
      </w:r>
      <w:r>
        <w:t xml:space="preserve">, avec les produits et quantités annoncées sur le document envoyé par le client (« Ordre de retour »). </w:t>
      </w:r>
    </w:p>
    <w:p w14:paraId="4F71E22D" w14:textId="77777777" w:rsidR="00487F83" w:rsidRDefault="00487F83" w:rsidP="00487F83">
      <w:pPr>
        <w:pStyle w:val="Paragraphedeliste"/>
        <w:numPr>
          <w:ilvl w:val="0"/>
          <w:numId w:val="25"/>
        </w:numPr>
        <w:spacing w:line="360" w:lineRule="auto"/>
      </w:pPr>
      <w:r>
        <w:t xml:space="preserve">L’ADV crée le « Bordereau de livraison » correspondant dans SAP. </w:t>
      </w:r>
    </w:p>
    <w:p w14:paraId="5EFEB3FC" w14:textId="2DA4DA3F" w:rsidR="00487F83" w:rsidRDefault="00487F83" w:rsidP="00487F83">
      <w:pPr>
        <w:pStyle w:val="Paragraphedeliste"/>
        <w:numPr>
          <w:ilvl w:val="0"/>
          <w:numId w:val="25"/>
        </w:numPr>
        <w:spacing w:line="360" w:lineRule="auto"/>
      </w:pPr>
      <w:r>
        <w:t xml:space="preserve">L’ADV envoie par mail le « </w:t>
      </w:r>
      <w:r w:rsidR="007C0816">
        <w:t>Bon de retour</w:t>
      </w:r>
      <w:r>
        <w:t xml:space="preserve"> » à notre centre logistique. </w:t>
      </w:r>
    </w:p>
    <w:p w14:paraId="6C4BAA01" w14:textId="77777777" w:rsidR="00487F83" w:rsidRDefault="00487F83" w:rsidP="00487F83">
      <w:pPr>
        <w:pStyle w:val="Paragraphedeliste"/>
        <w:numPr>
          <w:ilvl w:val="0"/>
          <w:numId w:val="25"/>
        </w:numPr>
        <w:spacing w:line="360" w:lineRule="auto"/>
      </w:pPr>
      <w:r>
        <w:t xml:space="preserve">Le Centre Logistique organise les transports Retours (car ce Centre gère les retours de plusieurs semenciers). </w:t>
      </w:r>
    </w:p>
    <w:p w14:paraId="2DC5D1F0" w14:textId="77777777" w:rsidR="00487F83" w:rsidRDefault="00487F83" w:rsidP="00487F83">
      <w:pPr>
        <w:pStyle w:val="Paragraphedeliste"/>
        <w:numPr>
          <w:ilvl w:val="0"/>
          <w:numId w:val="25"/>
        </w:numPr>
        <w:spacing w:line="360" w:lineRule="auto"/>
      </w:pPr>
      <w:r>
        <w:t xml:space="preserve">A réception le Centre Logistique vérifie la marchandise : quantités, lots… </w:t>
      </w:r>
    </w:p>
    <w:p w14:paraId="1913BB7B" w14:textId="77777777" w:rsidR="00487F83" w:rsidRDefault="00487F83" w:rsidP="00487F83">
      <w:pPr>
        <w:pStyle w:val="Paragraphedeliste"/>
        <w:numPr>
          <w:ilvl w:val="0"/>
          <w:numId w:val="25"/>
        </w:numPr>
        <w:spacing w:line="360" w:lineRule="auto"/>
      </w:pPr>
      <w:r>
        <w:t>Le Centre Logistique envoie son « Bordereau de réception » interne à l’ADV.</w:t>
      </w:r>
    </w:p>
    <w:p w14:paraId="250C289D" w14:textId="77777777" w:rsidR="00487F83" w:rsidRDefault="00487F83" w:rsidP="00487F83">
      <w:pPr>
        <w:pStyle w:val="Paragraphedeliste"/>
        <w:numPr>
          <w:ilvl w:val="0"/>
          <w:numId w:val="25"/>
        </w:numPr>
        <w:spacing w:line="360" w:lineRule="auto"/>
      </w:pPr>
      <w:r>
        <w:t xml:space="preserve">L’ADV vérifie ce « Bordereau de réception » avec SAP. </w:t>
      </w:r>
    </w:p>
    <w:p w14:paraId="43A7C2D8" w14:textId="7003DB3E" w:rsidR="00487F83" w:rsidRPr="008C320E" w:rsidRDefault="00487F83" w:rsidP="00487F83">
      <w:pPr>
        <w:pStyle w:val="Paragraphedeliste"/>
        <w:numPr>
          <w:ilvl w:val="0"/>
          <w:numId w:val="25"/>
        </w:numPr>
        <w:spacing w:line="360" w:lineRule="auto"/>
        <w:rPr>
          <w:u w:val="single"/>
        </w:rPr>
      </w:pPr>
      <w:r>
        <w:t>Si besoin la « Commande de retour</w:t>
      </w:r>
      <w:r w:rsidR="007C0816">
        <w:t xml:space="preserve"> créé par fournisseur</w:t>
      </w:r>
      <w:r>
        <w:t xml:space="preserve"> » et le</w:t>
      </w:r>
      <w:proofErr w:type="gramStart"/>
      <w:r>
        <w:t xml:space="preserve"> «</w:t>
      </w:r>
      <w:r w:rsidR="007C0816">
        <w:t>Bon</w:t>
      </w:r>
      <w:proofErr w:type="gramEnd"/>
      <w:r w:rsidR="007C0816">
        <w:t xml:space="preserve"> de retour</w:t>
      </w:r>
      <w:r>
        <w:t>» sont modifiés (produits et quantités</w:t>
      </w:r>
      <w:r w:rsidRPr="008C320E">
        <w:rPr>
          <w:u w:val="single"/>
        </w:rPr>
        <w:t xml:space="preserve">). Une modification est effectuée dans </w:t>
      </w:r>
      <w:r w:rsidRPr="008C320E">
        <w:rPr>
          <w:highlight w:val="yellow"/>
          <w:u w:val="single"/>
        </w:rPr>
        <w:t>plus de 80%</w:t>
      </w:r>
      <w:r w:rsidRPr="008C320E">
        <w:rPr>
          <w:u w:val="single"/>
        </w:rPr>
        <w:t xml:space="preserve"> des « Commandes Retours ». </w:t>
      </w:r>
    </w:p>
    <w:p w14:paraId="15EAA8DF" w14:textId="77777777" w:rsidR="00487F83" w:rsidRDefault="00487F83" w:rsidP="00487F83">
      <w:pPr>
        <w:pStyle w:val="Paragraphedeliste"/>
        <w:numPr>
          <w:ilvl w:val="0"/>
          <w:numId w:val="25"/>
        </w:numPr>
        <w:spacing w:line="360" w:lineRule="auto"/>
      </w:pPr>
      <w:r>
        <w:t>L’ADV effectue la remise en stock des marchandises.</w:t>
      </w:r>
    </w:p>
    <w:p w14:paraId="665D22AA" w14:textId="22674829" w:rsidR="00487F83" w:rsidRDefault="00487F83" w:rsidP="00487F83">
      <w:pPr>
        <w:pStyle w:val="Paragraphedeliste"/>
        <w:numPr>
          <w:ilvl w:val="0"/>
          <w:numId w:val="25"/>
        </w:numPr>
        <w:spacing w:line="360" w:lineRule="auto"/>
      </w:pPr>
      <w:r>
        <w:t xml:space="preserve">L’ADV créé </w:t>
      </w:r>
      <w:proofErr w:type="gramStart"/>
      <w:r>
        <w:t>l’ «</w:t>
      </w:r>
      <w:proofErr w:type="gramEnd"/>
      <w:r>
        <w:t xml:space="preserve">Avoir» correspondant. </w:t>
      </w:r>
    </w:p>
    <w:p w14:paraId="6F4815A6" w14:textId="09A1629D" w:rsidR="00074E5A" w:rsidRDefault="00B57C97" w:rsidP="00074E5A">
      <w:pPr>
        <w:spacing w:line="360" w:lineRule="auto"/>
      </w:pPr>
      <w:r>
        <w:t>Notes</w:t>
      </w:r>
      <w:r w:rsidR="00B72916">
        <w:t> :</w:t>
      </w:r>
      <w:r>
        <w:t xml:space="preserve"> </w:t>
      </w:r>
      <w:r w:rsidR="00074E5A">
        <w:t xml:space="preserve">Le « bon de retour » initial </w:t>
      </w:r>
      <w:r>
        <w:t>reçu du client est supprimé une fois l’entrée en stocks et remplacé</w:t>
      </w:r>
      <w:r w:rsidR="0093150C">
        <w:t xml:space="preserve"> par un nouveau « bon de retour » conforme aux produits réellement réceptionnés</w:t>
      </w:r>
      <w:r w:rsidR="00B72916">
        <w:t>.</w:t>
      </w:r>
    </w:p>
    <w:p w14:paraId="0F50D869" w14:textId="4AB4D38A" w:rsidR="00B72916" w:rsidRDefault="00C62EB8" w:rsidP="00074E5A">
      <w:pPr>
        <w:spacing w:line="360" w:lineRule="auto"/>
      </w:pPr>
      <w:r>
        <w:t>Certains fournisseurs envoie</w:t>
      </w:r>
      <w:r w:rsidR="00051094">
        <w:t>nt</w:t>
      </w:r>
      <w:r>
        <w:t xml:space="preserve"> au préalable un bon de réception à valider </w:t>
      </w:r>
      <w:r w:rsidR="00CC6335">
        <w:t>par le client</w:t>
      </w:r>
      <w:r w:rsidR="001E5725">
        <w:t xml:space="preserve"> </w:t>
      </w:r>
      <w:r>
        <w:t>(après réintégration dans les stocks des produits retournés</w:t>
      </w:r>
      <w:r w:rsidR="00CC6335">
        <w:t>). Une fois, le bon de réception validé, l’avoir est déclenché.</w:t>
      </w:r>
      <w:r w:rsidR="00051094">
        <w:t xml:space="preserve"> Cela évite la gestion de litiges à postériori</w:t>
      </w:r>
      <w:r w:rsidR="00CB4AEB">
        <w:t>.</w:t>
      </w:r>
    </w:p>
    <w:p w14:paraId="1E07C1AE" w14:textId="13144F10" w:rsidR="00A43DF6" w:rsidRDefault="00A43DF6">
      <w:pPr>
        <w:spacing w:before="0" w:after="0"/>
        <w:jc w:val="left"/>
      </w:pPr>
      <w:r>
        <w:br w:type="page"/>
      </w:r>
    </w:p>
    <w:p w14:paraId="0D29D67B" w14:textId="77777777" w:rsidR="00487F83" w:rsidRDefault="00487F83" w:rsidP="00BD30C9">
      <w:pPr>
        <w:pStyle w:val="Paragraphedeliste"/>
        <w:spacing w:line="360" w:lineRule="auto"/>
      </w:pPr>
    </w:p>
    <w:p w14:paraId="2A9DF599" w14:textId="77777777" w:rsidR="00487F83" w:rsidRDefault="00487F83" w:rsidP="00487F83">
      <w:pPr>
        <w:pStyle w:val="Titre3"/>
      </w:pPr>
      <w:r>
        <w:t>Besoins Exprimés</w:t>
      </w:r>
    </w:p>
    <w:p w14:paraId="08E3A9B4" w14:textId="77777777" w:rsidR="00487F83" w:rsidRPr="00937C3C" w:rsidRDefault="00487F83" w:rsidP="00487F83">
      <w:r w:rsidRPr="00937C3C">
        <w:t>Travailler avec les distributeurs au sein du GT AEE pour :</w:t>
      </w:r>
    </w:p>
    <w:p w14:paraId="20F21DEF" w14:textId="77777777" w:rsidR="00487F83" w:rsidRDefault="00487F83" w:rsidP="00487F83">
      <w:pPr>
        <w:pStyle w:val="Paragraphedeliste"/>
        <w:numPr>
          <w:ilvl w:val="0"/>
          <w:numId w:val="27"/>
        </w:numPr>
        <w:spacing w:line="276" w:lineRule="auto"/>
      </w:pPr>
      <w:r>
        <w:t xml:space="preserve">Définir un processus/ des règles de gestions opérationnelles (métier) pour que les « ordres de retours » soient bien renseignés (références articles et quantités voire numéros de lots) </w:t>
      </w:r>
    </w:p>
    <w:p w14:paraId="03730E81" w14:textId="371FB608" w:rsidR="00487F83" w:rsidRPr="008C320E" w:rsidRDefault="00487F83" w:rsidP="00487F83">
      <w:pPr>
        <w:pStyle w:val="Paragraphedeliste"/>
        <w:numPr>
          <w:ilvl w:val="0"/>
          <w:numId w:val="27"/>
        </w:numPr>
        <w:spacing w:line="276" w:lineRule="auto"/>
      </w:pPr>
      <w:r>
        <w:t>Déployer la dématérialisation via l’ORDERS Retours (avec les bonnes informations articles / quantités)</w:t>
      </w:r>
    </w:p>
    <w:p w14:paraId="70001293" w14:textId="77777777" w:rsidR="00487F83" w:rsidRPr="00B6027A" w:rsidRDefault="00487F83" w:rsidP="00487F83">
      <w:r>
        <w:t>La d</w:t>
      </w:r>
      <w:r w:rsidRPr="00B6027A">
        <w:t>ématérialisation de la commande retour envoyée par le client permettrait :</w:t>
      </w:r>
    </w:p>
    <w:p w14:paraId="4DD57595" w14:textId="77777777" w:rsidR="00487F83" w:rsidRDefault="00487F83" w:rsidP="00487F83">
      <w:pPr>
        <w:pStyle w:val="Paragraphedeliste"/>
        <w:numPr>
          <w:ilvl w:val="1"/>
          <w:numId w:val="24"/>
        </w:numPr>
        <w:spacing w:line="276" w:lineRule="auto"/>
      </w:pPr>
      <w:r>
        <w:t>D’affiner les prévisions de retour</w:t>
      </w:r>
    </w:p>
    <w:p w14:paraId="110CA96D" w14:textId="77777777" w:rsidR="00487F83" w:rsidRDefault="00487F83" w:rsidP="00487F83">
      <w:pPr>
        <w:pStyle w:val="Paragraphedeliste"/>
        <w:numPr>
          <w:ilvl w:val="1"/>
          <w:numId w:val="24"/>
        </w:numPr>
        <w:spacing w:line="276" w:lineRule="auto"/>
      </w:pPr>
      <w:r>
        <w:t xml:space="preserve"> D’augmenter la réactivité</w:t>
      </w:r>
    </w:p>
    <w:p w14:paraId="2DCC7B56" w14:textId="77777777" w:rsidR="00487F83" w:rsidRDefault="00487F83" w:rsidP="00487F83">
      <w:pPr>
        <w:pStyle w:val="Paragraphedeliste"/>
        <w:numPr>
          <w:ilvl w:val="1"/>
          <w:numId w:val="24"/>
        </w:numPr>
        <w:spacing w:line="276" w:lineRule="auto"/>
      </w:pPr>
      <w:r>
        <w:t>Une meilleure gestion des stocks avec une annonce anticipée des dispo chez les clients)</w:t>
      </w:r>
    </w:p>
    <w:p w14:paraId="18A469B0" w14:textId="77777777" w:rsidR="00487F83" w:rsidRDefault="00487F83" w:rsidP="00A43DF6">
      <w:pPr>
        <w:pStyle w:val="Paragraphedeliste"/>
        <w:spacing w:line="276" w:lineRule="auto"/>
        <w:ind w:left="1440"/>
      </w:pPr>
    </w:p>
    <w:p w14:paraId="76773770" w14:textId="77777777" w:rsidR="00487F83" w:rsidRDefault="00487F83" w:rsidP="00487F83">
      <w:pPr>
        <w:pStyle w:val="Titre2"/>
      </w:pPr>
      <w:r>
        <w:t>Côté client</w:t>
      </w:r>
    </w:p>
    <w:p w14:paraId="6D98B998" w14:textId="77777777" w:rsidR="00487F83" w:rsidRDefault="00487F83" w:rsidP="00487F83">
      <w:pPr>
        <w:pStyle w:val="Titre3"/>
      </w:pPr>
      <w:r>
        <w:t>Situation actuelle</w:t>
      </w:r>
    </w:p>
    <w:p w14:paraId="1714F2E8" w14:textId="77777777" w:rsidR="00487F83" w:rsidRDefault="00487F83" w:rsidP="00487F83">
      <w:pPr>
        <w:pStyle w:val="Paragraphedeliste"/>
        <w:numPr>
          <w:ilvl w:val="0"/>
          <w:numId w:val="24"/>
        </w:numPr>
        <w:spacing w:line="276" w:lineRule="auto"/>
      </w:pPr>
      <w:r w:rsidRPr="00B6027A">
        <w:t xml:space="preserve">Le document de retour envoyé par le fournisseur arrive chez la </w:t>
      </w:r>
      <w:r>
        <w:t>coopé</w:t>
      </w:r>
      <w:r w:rsidRPr="00B6027A">
        <w:t>rative de base</w:t>
      </w:r>
      <w:r>
        <w:t xml:space="preserve"> (client final)</w:t>
      </w:r>
    </w:p>
    <w:p w14:paraId="19B77D55" w14:textId="1F7A1DDA" w:rsidR="00487F83" w:rsidRDefault="00487F83" w:rsidP="00487F83">
      <w:pPr>
        <w:pStyle w:val="Paragraphedeliste"/>
        <w:numPr>
          <w:ilvl w:val="0"/>
          <w:numId w:val="24"/>
        </w:numPr>
        <w:spacing w:line="276" w:lineRule="auto"/>
      </w:pPr>
      <w:r>
        <w:t xml:space="preserve">C’est la coopérative qui répond directement à ses fournisseurs et informe ou pas son Union </w:t>
      </w:r>
    </w:p>
    <w:p w14:paraId="2F4FF18F" w14:textId="77777777" w:rsidR="00487F83" w:rsidRDefault="00487F83" w:rsidP="00487F83">
      <w:pPr>
        <w:pStyle w:val="Paragraphedeliste"/>
        <w:numPr>
          <w:ilvl w:val="0"/>
          <w:numId w:val="24"/>
        </w:numPr>
        <w:spacing w:line="276" w:lineRule="auto"/>
      </w:pPr>
      <w:r>
        <w:t>L’Union n’a qu’une information globale en fin de campagne</w:t>
      </w:r>
    </w:p>
    <w:p w14:paraId="28F2BFF6" w14:textId="77777777" w:rsidR="00487F83" w:rsidRDefault="00487F83" w:rsidP="00487F83">
      <w:pPr>
        <w:pStyle w:val="Titre3"/>
      </w:pPr>
      <w:r>
        <w:t>Besoins exprimés</w:t>
      </w:r>
    </w:p>
    <w:p w14:paraId="03BAFF03" w14:textId="77777777" w:rsidR="00487F83" w:rsidRDefault="00487F83" w:rsidP="00487F83">
      <w:r>
        <w:t>Pour les Unions :</w:t>
      </w:r>
    </w:p>
    <w:p w14:paraId="37D5C3DF" w14:textId="556CC438" w:rsidR="00487F83" w:rsidRDefault="00BD30C9" w:rsidP="00487F83">
      <w:pPr>
        <w:pStyle w:val="Paragraphedeliste"/>
        <w:numPr>
          <w:ilvl w:val="0"/>
          <w:numId w:val="24"/>
        </w:numPr>
        <w:spacing w:line="276" w:lineRule="auto"/>
      </w:pPr>
      <w:r>
        <w:t>Besoin d’avoir l’information préa</w:t>
      </w:r>
      <w:r w:rsidR="00F136A7">
        <w:t>lable des c</w:t>
      </w:r>
      <w:r w:rsidR="00487F83">
        <w:t>ommande</w:t>
      </w:r>
      <w:r w:rsidR="00A34183">
        <w:t>s</w:t>
      </w:r>
      <w:r w:rsidR="00487F83">
        <w:t xml:space="preserve"> de prévision de retour émise par la coopérative</w:t>
      </w:r>
    </w:p>
    <w:p w14:paraId="1EC81B2E" w14:textId="77777777" w:rsidR="00487F83" w:rsidRDefault="00487F83" w:rsidP="00487F83">
      <w:pPr>
        <w:pStyle w:val="Paragraphedeliste"/>
        <w:numPr>
          <w:ilvl w:val="0"/>
          <w:numId w:val="24"/>
        </w:numPr>
        <w:spacing w:line="276" w:lineRule="auto"/>
      </w:pPr>
      <w:r>
        <w:t>Etats des ventes (Sales Report) pour anticiper les retours ?</w:t>
      </w:r>
    </w:p>
    <w:p w14:paraId="7DC76D07" w14:textId="303625FF" w:rsidR="00487F83" w:rsidRDefault="00487F83" w:rsidP="00487F83">
      <w:pPr>
        <w:pStyle w:val="Paragraphedeliste"/>
        <w:numPr>
          <w:ilvl w:val="0"/>
          <w:numId w:val="24"/>
        </w:numPr>
        <w:spacing w:line="276" w:lineRule="auto"/>
      </w:pPr>
      <w:r>
        <w:t>Affiner les prévisions de retour</w:t>
      </w:r>
      <w:r w:rsidR="00F136A7">
        <w:t xml:space="preserve"> pour</w:t>
      </w:r>
      <w:r w:rsidR="00D0654E">
        <w:t> :</w:t>
      </w:r>
    </w:p>
    <w:p w14:paraId="106903F7" w14:textId="1E15F8C1" w:rsidR="00487F83" w:rsidRDefault="00D0654E" w:rsidP="00B065F3">
      <w:pPr>
        <w:pStyle w:val="Paragraphedeliste"/>
        <w:numPr>
          <w:ilvl w:val="1"/>
          <w:numId w:val="24"/>
        </w:numPr>
        <w:spacing w:line="276" w:lineRule="auto"/>
      </w:pPr>
      <w:r>
        <w:t xml:space="preserve">Optimiser en automatisant le rapprochement entre l’état des stocks et </w:t>
      </w:r>
      <w:r w:rsidR="00673988">
        <w:t xml:space="preserve">les flux financiers (avoirs de retour) </w:t>
      </w:r>
    </w:p>
    <w:p w14:paraId="0EDF8DC2" w14:textId="712F2B51" w:rsidR="00865D76" w:rsidRDefault="00865D76" w:rsidP="00B065F3">
      <w:pPr>
        <w:pStyle w:val="Paragraphedeliste"/>
        <w:numPr>
          <w:ilvl w:val="1"/>
          <w:numId w:val="24"/>
        </w:numPr>
        <w:spacing w:line="276" w:lineRule="auto"/>
      </w:pPr>
      <w:r>
        <w:t>Gain de temps pour le traitement du rapprochement</w:t>
      </w:r>
    </w:p>
    <w:p w14:paraId="7EBB5AFB" w14:textId="7D932114" w:rsidR="00877C41" w:rsidRDefault="00877C41" w:rsidP="00B065F3">
      <w:pPr>
        <w:pStyle w:val="Paragraphedeliste"/>
        <w:numPr>
          <w:ilvl w:val="1"/>
          <w:numId w:val="24"/>
        </w:numPr>
        <w:spacing w:line="276" w:lineRule="auto"/>
      </w:pPr>
      <w:r>
        <w:t>Une meilleure gestion des stocks avec une annonce anticipée des dispo chez les clients)</w:t>
      </w:r>
    </w:p>
    <w:p w14:paraId="2D76CC87" w14:textId="6AEF8B1C" w:rsidR="005A7835" w:rsidRDefault="00487F83" w:rsidP="00487F83">
      <w:pPr>
        <w:pStyle w:val="Titre2"/>
        <w:rPr>
          <w:rFonts w:eastAsiaTheme="minorEastAsia"/>
        </w:rPr>
      </w:pPr>
      <w:r>
        <w:rPr>
          <w:rFonts w:eastAsiaTheme="minorEastAsia"/>
        </w:rPr>
        <w:t>Discussion</w:t>
      </w:r>
    </w:p>
    <w:p w14:paraId="3C691CDB" w14:textId="3613F674" w:rsidR="00487F83" w:rsidRDefault="00AF303C" w:rsidP="00487F83">
      <w:pPr>
        <w:rPr>
          <w:rFonts w:eastAsiaTheme="minorEastAsia"/>
          <w:lang w:eastAsia="fr-FR" w:bidi="ar-SA"/>
        </w:rPr>
      </w:pPr>
      <w:r>
        <w:rPr>
          <w:rFonts w:eastAsiaTheme="minorEastAsia"/>
          <w:lang w:eastAsia="fr-FR" w:bidi="ar-SA"/>
        </w:rPr>
        <w:t xml:space="preserve">La problématique </w:t>
      </w:r>
      <w:r w:rsidR="009D09F8">
        <w:rPr>
          <w:rFonts w:eastAsiaTheme="minorEastAsia"/>
          <w:lang w:eastAsia="fr-FR" w:bidi="ar-SA"/>
        </w:rPr>
        <w:t>exposée par les participants concerne en premier lieu la mise en place de règles métier pour optimiser le retour de marchandises en fin de campagne</w:t>
      </w:r>
      <w:r w:rsidR="004D7EBF">
        <w:rPr>
          <w:rFonts w:eastAsiaTheme="minorEastAsia"/>
          <w:lang w:eastAsia="fr-FR" w:bidi="ar-SA"/>
        </w:rPr>
        <w:t xml:space="preserve"> et le rapprochement entre flu</w:t>
      </w:r>
      <w:r w:rsidR="00733F7E">
        <w:rPr>
          <w:rFonts w:eastAsiaTheme="minorEastAsia"/>
          <w:lang w:eastAsia="fr-FR" w:bidi="ar-SA"/>
        </w:rPr>
        <w:t xml:space="preserve">x </w:t>
      </w:r>
      <w:r w:rsidR="004D7EBF">
        <w:rPr>
          <w:rFonts w:eastAsiaTheme="minorEastAsia"/>
          <w:lang w:eastAsia="fr-FR" w:bidi="ar-SA"/>
        </w:rPr>
        <w:t>physique (</w:t>
      </w:r>
      <w:r w:rsidR="00733F7E">
        <w:rPr>
          <w:rFonts w:eastAsiaTheme="minorEastAsia"/>
          <w:lang w:eastAsia="fr-FR" w:bidi="ar-SA"/>
        </w:rPr>
        <w:t>expéditio</w:t>
      </w:r>
      <w:r w:rsidR="00BD30C9">
        <w:rPr>
          <w:rFonts w:eastAsiaTheme="minorEastAsia"/>
          <w:lang w:eastAsia="fr-FR" w:bidi="ar-SA"/>
        </w:rPr>
        <w:t>n</w:t>
      </w:r>
      <w:r w:rsidR="00733F7E">
        <w:rPr>
          <w:rFonts w:eastAsiaTheme="minorEastAsia"/>
          <w:lang w:eastAsia="fr-FR" w:bidi="ar-SA"/>
        </w:rPr>
        <w:t>/réception/</w:t>
      </w:r>
      <w:r w:rsidR="004D7EBF">
        <w:rPr>
          <w:rFonts w:eastAsiaTheme="minorEastAsia"/>
          <w:lang w:eastAsia="fr-FR" w:bidi="ar-SA"/>
        </w:rPr>
        <w:t xml:space="preserve">réintégration </w:t>
      </w:r>
      <w:r w:rsidR="00733F7E">
        <w:rPr>
          <w:rFonts w:eastAsiaTheme="minorEastAsia"/>
          <w:lang w:eastAsia="fr-FR" w:bidi="ar-SA"/>
        </w:rPr>
        <w:t>en stock) et flux commerciaux (rapprochement commande initiale / émission d’un avoir financier)</w:t>
      </w:r>
    </w:p>
    <w:p w14:paraId="3CFDA290" w14:textId="59B3F8CA" w:rsidR="009D09F8" w:rsidRDefault="009D09F8" w:rsidP="00487F83">
      <w:pPr>
        <w:rPr>
          <w:rFonts w:eastAsiaTheme="minorEastAsia"/>
          <w:lang w:eastAsia="fr-FR" w:bidi="ar-SA"/>
        </w:rPr>
      </w:pPr>
      <w:r>
        <w:rPr>
          <w:rFonts w:eastAsiaTheme="minorEastAsia"/>
          <w:lang w:eastAsia="fr-FR" w:bidi="ar-SA"/>
        </w:rPr>
        <w:t>Ce processus p</w:t>
      </w:r>
      <w:r w:rsidR="004D7EBF">
        <w:rPr>
          <w:rFonts w:eastAsiaTheme="minorEastAsia"/>
          <w:lang w:eastAsia="fr-FR" w:bidi="ar-SA"/>
        </w:rPr>
        <w:t xml:space="preserve">ourra être appliqué </w:t>
      </w:r>
      <w:r w:rsidR="00A43DF6">
        <w:rPr>
          <w:rFonts w:eastAsiaTheme="minorEastAsia"/>
          <w:lang w:eastAsia="fr-FR" w:bidi="ar-SA"/>
        </w:rPr>
        <w:t>quel que</w:t>
      </w:r>
      <w:r w:rsidR="004D7EBF">
        <w:rPr>
          <w:rFonts w:eastAsiaTheme="minorEastAsia"/>
          <w:lang w:eastAsia="fr-FR" w:bidi="ar-SA"/>
        </w:rPr>
        <w:t xml:space="preserve"> soit le motif de reprise de marchandises avec réintégration dans le stock.</w:t>
      </w:r>
    </w:p>
    <w:p w14:paraId="7146F2E9" w14:textId="2B8DF24F" w:rsidR="00EF4C0F" w:rsidRDefault="00971F6E" w:rsidP="00EF4C0F">
      <w:pPr>
        <w:rPr>
          <w:rFonts w:eastAsiaTheme="minorEastAsia"/>
          <w:lang w:eastAsia="fr-FR" w:bidi="ar-SA"/>
        </w:rPr>
      </w:pPr>
      <w:r>
        <w:rPr>
          <w:rFonts w:eastAsiaTheme="minorEastAsia"/>
          <w:lang w:eastAsia="fr-FR" w:bidi="ar-SA"/>
        </w:rPr>
        <w:lastRenderedPageBreak/>
        <w:t xml:space="preserve">Dans les précédents échanges sur le sujet </w:t>
      </w:r>
      <w:proofErr w:type="gramStart"/>
      <w:r>
        <w:rPr>
          <w:rFonts w:eastAsiaTheme="minorEastAsia"/>
          <w:lang w:eastAsia="fr-FR" w:bidi="ar-SA"/>
        </w:rPr>
        <w:t xml:space="preserve">( </w:t>
      </w:r>
      <w:proofErr w:type="spellStart"/>
      <w:r>
        <w:rPr>
          <w:rFonts w:eastAsiaTheme="minorEastAsia"/>
          <w:lang w:eastAsia="fr-FR" w:bidi="ar-SA"/>
        </w:rPr>
        <w:t>cf</w:t>
      </w:r>
      <w:proofErr w:type="spellEnd"/>
      <w:proofErr w:type="gramEnd"/>
      <w:r>
        <w:rPr>
          <w:rFonts w:eastAsiaTheme="minorEastAsia"/>
          <w:lang w:eastAsia="fr-FR" w:bidi="ar-SA"/>
        </w:rPr>
        <w:t xml:space="preserve"> </w:t>
      </w:r>
      <w:proofErr w:type="spellStart"/>
      <w:r>
        <w:rPr>
          <w:rFonts w:eastAsiaTheme="minorEastAsia"/>
          <w:lang w:eastAsia="fr-FR" w:bidi="ar-SA"/>
        </w:rPr>
        <w:t>cr</w:t>
      </w:r>
      <w:proofErr w:type="spellEnd"/>
      <w:r>
        <w:rPr>
          <w:rFonts w:eastAsiaTheme="minorEastAsia"/>
          <w:lang w:eastAsia="fr-FR" w:bidi="ar-SA"/>
        </w:rPr>
        <w:t xml:space="preserve"> du 24/01/20</w:t>
      </w:r>
      <w:r w:rsidR="002B38CC">
        <w:rPr>
          <w:rFonts w:eastAsiaTheme="minorEastAsia"/>
          <w:lang w:eastAsia="fr-FR" w:bidi="ar-SA"/>
        </w:rPr>
        <w:t>13) il y avait un flux DESADV</w:t>
      </w:r>
      <w:r w:rsidR="005E0437">
        <w:rPr>
          <w:rFonts w:eastAsiaTheme="minorEastAsia"/>
          <w:lang w:eastAsia="fr-FR" w:bidi="ar-SA"/>
        </w:rPr>
        <w:t xml:space="preserve"> Retours qui a disparu des GUM entre 2013 et aujourd’hui.</w:t>
      </w:r>
    </w:p>
    <w:p w14:paraId="7F95955D" w14:textId="28856F1D" w:rsidR="005E0437" w:rsidRDefault="00BC368C" w:rsidP="00EF4C0F">
      <w:pPr>
        <w:rPr>
          <w:rFonts w:eastAsiaTheme="minorEastAsia"/>
          <w:lang w:eastAsia="fr-FR" w:bidi="ar-SA"/>
        </w:rPr>
      </w:pPr>
      <w:r>
        <w:rPr>
          <w:rFonts w:eastAsiaTheme="minorEastAsia"/>
          <w:lang w:eastAsia="fr-FR" w:bidi="ar-SA"/>
        </w:rPr>
        <w:t>Voilà à quoi ressemblerait le schéma des flux complétement automatisé</w:t>
      </w:r>
    </w:p>
    <w:p w14:paraId="3B5E3AD8" w14:textId="36E29D47" w:rsidR="005E0437" w:rsidRDefault="004F12B2" w:rsidP="00EF4C0F">
      <w:pPr>
        <w:rPr>
          <w:rFonts w:eastAsiaTheme="minorEastAsia"/>
          <w:lang w:eastAsia="fr-FR" w:bidi="ar-SA"/>
        </w:rPr>
      </w:pPr>
      <w:r>
        <w:rPr>
          <w:noProof/>
        </w:rPr>
        <w:drawing>
          <wp:inline distT="0" distB="0" distL="0" distR="0" wp14:anchorId="55DE6AC2" wp14:editId="33AA0C6A">
            <wp:extent cx="5760720" cy="2346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346325"/>
                    </a:xfrm>
                    <a:prstGeom prst="rect">
                      <a:avLst/>
                    </a:prstGeom>
                  </pic:spPr>
                </pic:pic>
              </a:graphicData>
            </a:graphic>
          </wp:inline>
        </w:drawing>
      </w:r>
    </w:p>
    <w:p w14:paraId="2EB87E2B" w14:textId="685C307A" w:rsidR="00BD30C9" w:rsidRDefault="00B83D2D" w:rsidP="00EF4C0F">
      <w:pPr>
        <w:rPr>
          <w:rFonts w:eastAsiaTheme="minorEastAsia"/>
          <w:lang w:eastAsia="fr-FR" w:bidi="ar-SA"/>
        </w:rPr>
      </w:pPr>
      <w:r>
        <w:rPr>
          <w:rFonts w:eastAsiaTheme="minorEastAsia"/>
          <w:lang w:eastAsia="fr-FR" w:bidi="ar-SA"/>
        </w:rPr>
        <w:t>Les fournisseurs ont besoin d’avoir l’information en amont (min 3 semaines avant la date d’enlèvement) pour traiter les informations.</w:t>
      </w:r>
    </w:p>
    <w:p w14:paraId="69E905F6" w14:textId="58BB3F29" w:rsidR="00B83D2D" w:rsidRDefault="00B83D2D" w:rsidP="00EF4C0F">
      <w:pPr>
        <w:rPr>
          <w:rFonts w:eastAsiaTheme="minorEastAsia"/>
          <w:lang w:eastAsia="fr-FR" w:bidi="ar-SA"/>
        </w:rPr>
      </w:pPr>
      <w:r>
        <w:rPr>
          <w:rFonts w:eastAsiaTheme="minorEastAsia"/>
          <w:lang w:eastAsia="fr-FR" w:bidi="ar-SA"/>
        </w:rPr>
        <w:t xml:space="preserve">La perte de temps liée à la gestion des écarts entre marchandises annoncées par le client et </w:t>
      </w:r>
      <w:r w:rsidR="007B521D">
        <w:rPr>
          <w:rFonts w:eastAsiaTheme="minorEastAsia"/>
          <w:lang w:eastAsia="fr-FR" w:bidi="ar-SA"/>
        </w:rPr>
        <w:t xml:space="preserve">marchandises </w:t>
      </w:r>
      <w:r w:rsidR="002C2270">
        <w:rPr>
          <w:rFonts w:eastAsiaTheme="minorEastAsia"/>
          <w:lang w:eastAsia="fr-FR" w:bidi="ar-SA"/>
        </w:rPr>
        <w:t>réceptionnées par le fournisseur</w:t>
      </w:r>
      <w:r w:rsidR="00CF0D15">
        <w:rPr>
          <w:rFonts w:eastAsiaTheme="minorEastAsia"/>
          <w:lang w:eastAsia="fr-FR" w:bidi="ar-SA"/>
        </w:rPr>
        <w:t xml:space="preserve"> </w:t>
      </w:r>
      <w:r w:rsidR="00FA240E">
        <w:rPr>
          <w:rFonts w:eastAsiaTheme="minorEastAsia"/>
          <w:lang w:eastAsia="fr-FR" w:bidi="ar-SA"/>
        </w:rPr>
        <w:t>est très importante</w:t>
      </w:r>
      <w:r w:rsidR="007A4EF5">
        <w:rPr>
          <w:rFonts w:eastAsiaTheme="minorEastAsia"/>
          <w:lang w:eastAsia="fr-FR" w:bidi="ar-SA"/>
        </w:rPr>
        <w:t xml:space="preserve"> et susceptibles de générer des litiges.</w:t>
      </w:r>
    </w:p>
    <w:p w14:paraId="011598FA" w14:textId="4EE9FFA4" w:rsidR="00FA240E" w:rsidRDefault="00FA240E" w:rsidP="00EF4C0F">
      <w:pPr>
        <w:rPr>
          <w:rFonts w:eastAsiaTheme="minorEastAsia"/>
          <w:i/>
          <w:iCs/>
          <w:lang w:eastAsia="fr-FR" w:bidi="ar-SA"/>
        </w:rPr>
      </w:pPr>
      <w:r w:rsidRPr="00BC04E4">
        <w:rPr>
          <w:rFonts w:eastAsiaTheme="minorEastAsia"/>
          <w:i/>
          <w:iCs/>
          <w:lang w:eastAsia="fr-FR" w:bidi="ar-SA"/>
        </w:rPr>
        <w:t xml:space="preserve">Question AEE : quid de la possibilité </w:t>
      </w:r>
      <w:r w:rsidR="00D038D0" w:rsidRPr="00BC04E4">
        <w:rPr>
          <w:rFonts w:eastAsiaTheme="minorEastAsia"/>
          <w:i/>
          <w:iCs/>
          <w:lang w:eastAsia="fr-FR" w:bidi="ar-SA"/>
        </w:rPr>
        <w:t xml:space="preserve">pour le client de scanner les informations </w:t>
      </w:r>
      <w:r w:rsidR="00987683">
        <w:rPr>
          <w:rFonts w:eastAsiaTheme="minorEastAsia"/>
          <w:i/>
          <w:iCs/>
          <w:lang w:eastAsia="fr-FR" w:bidi="ar-SA"/>
        </w:rPr>
        <w:t>« </w:t>
      </w:r>
      <w:r w:rsidR="00D038D0" w:rsidRPr="00BC04E4">
        <w:rPr>
          <w:rFonts w:eastAsiaTheme="minorEastAsia"/>
          <w:i/>
          <w:iCs/>
          <w:lang w:eastAsia="fr-FR" w:bidi="ar-SA"/>
        </w:rPr>
        <w:t>produits</w:t>
      </w:r>
      <w:r w:rsidR="00987683">
        <w:rPr>
          <w:rFonts w:eastAsiaTheme="minorEastAsia"/>
          <w:i/>
          <w:iCs/>
          <w:lang w:eastAsia="fr-FR" w:bidi="ar-SA"/>
        </w:rPr>
        <w:t> »</w:t>
      </w:r>
      <w:r w:rsidR="00D038D0" w:rsidRPr="00BC04E4">
        <w:rPr>
          <w:rFonts w:eastAsiaTheme="minorEastAsia"/>
          <w:i/>
          <w:iCs/>
          <w:lang w:eastAsia="fr-FR" w:bidi="ar-SA"/>
        </w:rPr>
        <w:t xml:space="preserve"> </w:t>
      </w:r>
      <w:r w:rsidR="00AA16DA" w:rsidRPr="00BC04E4">
        <w:rPr>
          <w:rFonts w:eastAsiaTheme="minorEastAsia"/>
          <w:i/>
          <w:iCs/>
          <w:lang w:eastAsia="fr-FR" w:bidi="ar-SA"/>
        </w:rPr>
        <w:t>pour la saisie automatique #</w:t>
      </w:r>
      <w:r w:rsidR="00BC04E4" w:rsidRPr="00BC04E4">
        <w:rPr>
          <w:rFonts w:eastAsiaTheme="minorEastAsia"/>
          <w:i/>
          <w:iCs/>
          <w:lang w:eastAsia="fr-FR" w:bidi="ar-SA"/>
        </w:rPr>
        <w:t>SCTRACE#2DDatamatrix</w:t>
      </w:r>
      <w:r w:rsidR="00987683">
        <w:rPr>
          <w:rFonts w:eastAsiaTheme="minorEastAsia"/>
          <w:i/>
          <w:iCs/>
          <w:lang w:eastAsia="fr-FR" w:bidi="ar-SA"/>
        </w:rPr>
        <w:t> ??</w:t>
      </w:r>
    </w:p>
    <w:p w14:paraId="3BDEBBB6" w14:textId="77777777" w:rsidR="00210E98" w:rsidRDefault="00210E98" w:rsidP="00EF4C0F">
      <w:pPr>
        <w:rPr>
          <w:rFonts w:eastAsiaTheme="minorEastAsia"/>
          <w:i/>
          <w:iCs/>
          <w:lang w:eastAsia="fr-FR" w:bidi="ar-SA"/>
        </w:rPr>
      </w:pPr>
    </w:p>
    <w:p w14:paraId="5F4F1C7B" w14:textId="1B45EAE5" w:rsidR="00BC04E4" w:rsidRDefault="00BC04E4" w:rsidP="00BC04E4">
      <w:pPr>
        <w:pStyle w:val="Titre2"/>
        <w:numPr>
          <w:ilvl w:val="0"/>
          <w:numId w:val="0"/>
        </w:numPr>
        <w:ind w:left="576"/>
        <w:rPr>
          <w:rFonts w:eastAsiaTheme="minorEastAsia"/>
        </w:rPr>
      </w:pPr>
      <w:r>
        <w:rPr>
          <w:rFonts w:eastAsiaTheme="minorEastAsia"/>
        </w:rPr>
        <w:t>Conclusion</w:t>
      </w:r>
      <w:r w:rsidR="00F00D5D">
        <w:rPr>
          <w:rFonts w:eastAsiaTheme="minorEastAsia"/>
        </w:rPr>
        <w:t xml:space="preserve"> process retour</w:t>
      </w:r>
    </w:p>
    <w:p w14:paraId="6F01962B" w14:textId="54711E65" w:rsidR="00BC04E4" w:rsidRDefault="00210E98" w:rsidP="00BC04E4">
      <w:pPr>
        <w:rPr>
          <w:rFonts w:eastAsiaTheme="minorEastAsia"/>
          <w:lang w:eastAsia="fr-FR" w:bidi="ar-SA"/>
        </w:rPr>
      </w:pPr>
      <w:r>
        <w:rPr>
          <w:rFonts w:eastAsiaTheme="minorEastAsia"/>
          <w:lang w:eastAsia="fr-FR" w:bidi="ar-SA"/>
        </w:rPr>
        <w:t xml:space="preserve">Poursuite des discussions lors de la prochaine réunion programmée le 16 mars en </w:t>
      </w:r>
      <w:proofErr w:type="spellStart"/>
      <w:r>
        <w:rPr>
          <w:rFonts w:eastAsiaTheme="minorEastAsia"/>
          <w:lang w:eastAsia="fr-FR" w:bidi="ar-SA"/>
        </w:rPr>
        <w:t>visio</w:t>
      </w:r>
      <w:proofErr w:type="spellEnd"/>
      <w:r>
        <w:rPr>
          <w:rFonts w:eastAsiaTheme="minorEastAsia"/>
          <w:lang w:eastAsia="fr-FR" w:bidi="ar-SA"/>
        </w:rPr>
        <w:t xml:space="preserve"> à 14h</w:t>
      </w:r>
    </w:p>
    <w:p w14:paraId="12A7EAED" w14:textId="3E371DC3" w:rsidR="00210E98" w:rsidRDefault="00210E98" w:rsidP="00BC04E4">
      <w:pPr>
        <w:rPr>
          <w:rFonts w:eastAsiaTheme="minorEastAsia"/>
          <w:lang w:eastAsia="fr-FR" w:bidi="ar-SA"/>
        </w:rPr>
      </w:pPr>
      <w:r>
        <w:rPr>
          <w:rFonts w:eastAsiaTheme="minorEastAsia"/>
          <w:lang w:eastAsia="fr-FR" w:bidi="ar-SA"/>
        </w:rPr>
        <w:t>Besoin de relecture des GU concernés :</w:t>
      </w:r>
    </w:p>
    <w:p w14:paraId="637D8739" w14:textId="6F941C8B" w:rsidR="00210E98" w:rsidRPr="005A31EA" w:rsidRDefault="00210E98" w:rsidP="005A31EA">
      <w:pPr>
        <w:pStyle w:val="Paragraphedeliste"/>
        <w:numPr>
          <w:ilvl w:val="0"/>
          <w:numId w:val="28"/>
        </w:numPr>
        <w:rPr>
          <w:rFonts w:eastAsiaTheme="minorEastAsia"/>
          <w:lang w:eastAsia="fr-FR" w:bidi="ar-SA"/>
        </w:rPr>
      </w:pPr>
      <w:r w:rsidRPr="005A31EA">
        <w:rPr>
          <w:rFonts w:eastAsiaTheme="minorEastAsia"/>
          <w:lang w:eastAsia="fr-FR" w:bidi="ar-SA"/>
        </w:rPr>
        <w:t>ORDERS</w:t>
      </w:r>
    </w:p>
    <w:p w14:paraId="2017E653" w14:textId="3DD3A019" w:rsidR="00210E98" w:rsidRPr="005A31EA" w:rsidRDefault="00210E98" w:rsidP="005A31EA">
      <w:pPr>
        <w:pStyle w:val="Paragraphedeliste"/>
        <w:numPr>
          <w:ilvl w:val="0"/>
          <w:numId w:val="28"/>
        </w:numPr>
        <w:rPr>
          <w:rFonts w:eastAsiaTheme="minorEastAsia"/>
          <w:lang w:eastAsia="fr-FR" w:bidi="ar-SA"/>
        </w:rPr>
      </w:pPr>
      <w:r w:rsidRPr="005A31EA">
        <w:rPr>
          <w:rFonts w:eastAsiaTheme="minorEastAsia"/>
          <w:lang w:eastAsia="fr-FR" w:bidi="ar-SA"/>
        </w:rPr>
        <w:t>ORDRSP</w:t>
      </w:r>
    </w:p>
    <w:p w14:paraId="7AB1ACEE" w14:textId="19DC08C6" w:rsidR="00210E98" w:rsidRPr="005A31EA" w:rsidRDefault="00210E98" w:rsidP="005A31EA">
      <w:pPr>
        <w:pStyle w:val="Paragraphedeliste"/>
        <w:numPr>
          <w:ilvl w:val="0"/>
          <w:numId w:val="28"/>
        </w:numPr>
        <w:rPr>
          <w:rFonts w:eastAsiaTheme="minorEastAsia"/>
          <w:lang w:eastAsia="fr-FR" w:bidi="ar-SA"/>
        </w:rPr>
      </w:pPr>
      <w:r w:rsidRPr="005A31EA">
        <w:rPr>
          <w:rFonts w:eastAsiaTheme="minorEastAsia"/>
          <w:lang w:eastAsia="fr-FR" w:bidi="ar-SA"/>
        </w:rPr>
        <w:t>DESADV</w:t>
      </w:r>
    </w:p>
    <w:p w14:paraId="294961B5" w14:textId="6B1742C7" w:rsidR="00210E98" w:rsidRPr="005A31EA" w:rsidRDefault="00210E98" w:rsidP="005A31EA">
      <w:pPr>
        <w:pStyle w:val="Paragraphedeliste"/>
        <w:numPr>
          <w:ilvl w:val="0"/>
          <w:numId w:val="28"/>
        </w:numPr>
        <w:rPr>
          <w:rFonts w:eastAsiaTheme="minorEastAsia"/>
          <w:lang w:eastAsia="fr-FR" w:bidi="ar-SA"/>
        </w:rPr>
      </w:pPr>
      <w:r w:rsidRPr="005A31EA">
        <w:rPr>
          <w:rFonts w:eastAsiaTheme="minorEastAsia"/>
          <w:lang w:eastAsia="fr-FR" w:bidi="ar-SA"/>
        </w:rPr>
        <w:t>RECADV</w:t>
      </w:r>
    </w:p>
    <w:p w14:paraId="7669BF4E" w14:textId="1DB01311" w:rsidR="00210E98" w:rsidRDefault="00210E98" w:rsidP="005A31EA">
      <w:pPr>
        <w:pStyle w:val="Paragraphedeliste"/>
        <w:numPr>
          <w:ilvl w:val="0"/>
          <w:numId w:val="28"/>
        </w:numPr>
        <w:rPr>
          <w:rFonts w:eastAsiaTheme="minorEastAsia"/>
          <w:lang w:eastAsia="fr-FR" w:bidi="ar-SA"/>
        </w:rPr>
      </w:pPr>
      <w:r w:rsidRPr="005A31EA">
        <w:rPr>
          <w:rFonts w:eastAsiaTheme="minorEastAsia"/>
          <w:lang w:eastAsia="fr-FR" w:bidi="ar-SA"/>
        </w:rPr>
        <w:t>INVOIC</w:t>
      </w:r>
    </w:p>
    <w:p w14:paraId="06D8345E" w14:textId="3E8359CB" w:rsidR="005A31EA" w:rsidRDefault="00713E36" w:rsidP="005A31EA">
      <w:pPr>
        <w:rPr>
          <w:rFonts w:eastAsiaTheme="minorEastAsia"/>
          <w:lang w:eastAsia="fr-FR" w:bidi="ar-SA"/>
        </w:rPr>
      </w:pPr>
      <w:r>
        <w:rPr>
          <w:rFonts w:eastAsiaTheme="minorEastAsia"/>
          <w:lang w:eastAsia="fr-FR" w:bidi="ar-SA"/>
        </w:rPr>
        <w:t xml:space="preserve">Besoin de communiquer sur des règles opérationnelles communes </w:t>
      </w:r>
      <w:r w:rsidR="009A2276">
        <w:rPr>
          <w:rFonts w:eastAsiaTheme="minorEastAsia"/>
          <w:lang w:eastAsia="fr-FR" w:bidi="ar-SA"/>
        </w:rPr>
        <w:t>vers les clients finaux.</w:t>
      </w:r>
    </w:p>
    <w:p w14:paraId="5018A779" w14:textId="17B01ACA" w:rsidR="009A2276" w:rsidRPr="005A31EA" w:rsidRDefault="009A2276" w:rsidP="005A31EA">
      <w:pPr>
        <w:rPr>
          <w:rFonts w:eastAsiaTheme="minorEastAsia"/>
          <w:lang w:eastAsia="fr-FR" w:bidi="ar-SA"/>
        </w:rPr>
      </w:pPr>
      <w:r>
        <w:rPr>
          <w:rFonts w:eastAsiaTheme="minorEastAsia"/>
          <w:lang w:eastAsia="fr-FR" w:bidi="ar-SA"/>
        </w:rPr>
        <w:t>Règles ou bonnes pratiques qu’il convient d’écrire et de valider</w:t>
      </w:r>
      <w:r w:rsidR="00987683">
        <w:rPr>
          <w:rFonts w:eastAsiaTheme="minorEastAsia"/>
          <w:lang w:eastAsia="fr-FR" w:bidi="ar-SA"/>
        </w:rPr>
        <w:t xml:space="preserve"> (Mise à jour du Guide de Bonnes Pratiques des échanges EDI en </w:t>
      </w:r>
      <w:proofErr w:type="spellStart"/>
      <w:r w:rsidR="00987683">
        <w:rPr>
          <w:rFonts w:eastAsiaTheme="minorEastAsia"/>
          <w:lang w:eastAsia="fr-FR" w:bidi="ar-SA"/>
        </w:rPr>
        <w:t>Supply</w:t>
      </w:r>
      <w:proofErr w:type="spellEnd"/>
      <w:r w:rsidR="00987683">
        <w:rPr>
          <w:rFonts w:eastAsiaTheme="minorEastAsia"/>
          <w:lang w:eastAsia="fr-FR" w:bidi="ar-SA"/>
        </w:rPr>
        <w:t xml:space="preserve"> Chain Agricole)</w:t>
      </w:r>
    </w:p>
    <w:p w14:paraId="2FE51E6D" w14:textId="64510CE2" w:rsidR="00F00D5D" w:rsidRDefault="00F00D5D">
      <w:pPr>
        <w:spacing w:before="0" w:after="0"/>
        <w:jc w:val="left"/>
        <w:rPr>
          <w:rFonts w:eastAsiaTheme="minorEastAsia"/>
          <w:lang w:eastAsia="fr-FR" w:bidi="ar-SA"/>
        </w:rPr>
      </w:pPr>
      <w:r>
        <w:rPr>
          <w:rFonts w:eastAsiaTheme="minorEastAsia"/>
          <w:lang w:eastAsia="fr-FR" w:bidi="ar-SA"/>
        </w:rPr>
        <w:br w:type="page"/>
      </w:r>
    </w:p>
    <w:p w14:paraId="14683510" w14:textId="77777777" w:rsidR="00BD30C9" w:rsidRDefault="00BD30C9" w:rsidP="00EF4C0F">
      <w:pPr>
        <w:rPr>
          <w:rFonts w:eastAsiaTheme="minorEastAsia"/>
          <w:lang w:eastAsia="fr-FR" w:bidi="ar-SA"/>
        </w:rPr>
      </w:pPr>
    </w:p>
    <w:p w14:paraId="74D25B7B" w14:textId="19854825" w:rsidR="00EF4C0F" w:rsidRDefault="00EF4C0F" w:rsidP="00EF4C0F">
      <w:pPr>
        <w:pStyle w:val="Titre1"/>
        <w:rPr>
          <w:rFonts w:eastAsiaTheme="minorEastAsia"/>
        </w:rPr>
      </w:pPr>
      <w:r>
        <w:rPr>
          <w:rFonts w:eastAsiaTheme="minorEastAsia"/>
        </w:rPr>
        <w:t>Partie 2 : Process Mise en consignation</w:t>
      </w:r>
    </w:p>
    <w:p w14:paraId="16CEC9D8" w14:textId="305C1194" w:rsidR="001A065E" w:rsidRDefault="00691001" w:rsidP="001A065E">
      <w:pPr>
        <w:rPr>
          <w:rFonts w:eastAsiaTheme="minorEastAsia"/>
          <w:lang w:eastAsia="fr-FR" w:bidi="ar-SA"/>
        </w:rPr>
      </w:pPr>
      <w:r>
        <w:rPr>
          <w:rFonts w:eastAsiaTheme="minorEastAsia"/>
          <w:lang w:eastAsia="fr-FR" w:bidi="ar-SA"/>
        </w:rPr>
        <w:t xml:space="preserve">Voir support de présentation </w:t>
      </w:r>
      <w:proofErr w:type="spellStart"/>
      <w:r>
        <w:rPr>
          <w:rFonts w:eastAsiaTheme="minorEastAsia"/>
          <w:lang w:eastAsia="fr-FR" w:bidi="ar-SA"/>
        </w:rPr>
        <w:t>ppt</w:t>
      </w:r>
      <w:proofErr w:type="spellEnd"/>
      <w:r>
        <w:rPr>
          <w:rFonts w:eastAsiaTheme="minorEastAsia"/>
          <w:lang w:eastAsia="fr-FR" w:bidi="ar-SA"/>
        </w:rPr>
        <w:t> ;</w:t>
      </w:r>
    </w:p>
    <w:p w14:paraId="571B2C83" w14:textId="6F90EDB2" w:rsidR="00691001" w:rsidRDefault="00691001" w:rsidP="001A065E">
      <w:pPr>
        <w:rPr>
          <w:rFonts w:eastAsiaTheme="minorEastAsia"/>
          <w:lang w:eastAsia="fr-FR" w:bidi="ar-SA"/>
        </w:rPr>
      </w:pPr>
      <w:r>
        <w:rPr>
          <w:rFonts w:eastAsiaTheme="minorEastAsia"/>
          <w:lang w:eastAsia="fr-FR" w:bidi="ar-SA"/>
        </w:rPr>
        <w:t>Le schéma des flux tel qu</w:t>
      </w:r>
      <w:r w:rsidR="00CE5017">
        <w:rPr>
          <w:rFonts w:eastAsiaTheme="minorEastAsia"/>
          <w:lang w:eastAsia="fr-FR" w:bidi="ar-SA"/>
        </w:rPr>
        <w:t>’</w:t>
      </w:r>
      <w:r>
        <w:rPr>
          <w:rFonts w:eastAsiaTheme="minorEastAsia"/>
          <w:lang w:eastAsia="fr-FR" w:bidi="ar-SA"/>
        </w:rPr>
        <w:t xml:space="preserve">indiqué dans </w:t>
      </w:r>
      <w:r w:rsidR="00F95AD9">
        <w:rPr>
          <w:rFonts w:eastAsiaTheme="minorEastAsia"/>
          <w:lang w:eastAsia="fr-FR" w:bidi="ar-SA"/>
        </w:rPr>
        <w:t xml:space="preserve">les GUM AEE est </w:t>
      </w:r>
      <w:r w:rsidR="008518D4">
        <w:rPr>
          <w:rFonts w:eastAsiaTheme="minorEastAsia"/>
          <w:lang w:eastAsia="fr-FR" w:bidi="ar-SA"/>
        </w:rPr>
        <w:t>théorique :</w:t>
      </w:r>
    </w:p>
    <w:p w14:paraId="25FBA7D2" w14:textId="5924A9C6" w:rsidR="008518D4" w:rsidRDefault="008518D4" w:rsidP="001A065E">
      <w:pPr>
        <w:rPr>
          <w:rFonts w:eastAsiaTheme="minorEastAsia"/>
          <w:lang w:eastAsia="fr-FR" w:bidi="ar-SA"/>
        </w:rPr>
      </w:pPr>
      <w:r w:rsidRPr="008518D4">
        <w:rPr>
          <w:rFonts w:eastAsiaTheme="minorEastAsia"/>
          <w:noProof/>
          <w:lang w:eastAsia="fr-FR" w:bidi="ar-SA"/>
        </w:rPr>
        <w:drawing>
          <wp:inline distT="0" distB="0" distL="0" distR="0" wp14:anchorId="6E91F6AE" wp14:editId="731DDC7E">
            <wp:extent cx="4920095" cy="3113917"/>
            <wp:effectExtent l="0" t="0" r="0" b="0"/>
            <wp:docPr id="4" name="Image 3">
              <a:extLst xmlns:a="http://schemas.openxmlformats.org/drawingml/2006/main">
                <a:ext uri="{FF2B5EF4-FFF2-40B4-BE49-F238E27FC236}">
                  <a16:creationId xmlns:a16="http://schemas.microsoft.com/office/drawing/2014/main" id="{6C288DC6-F009-4581-B33C-BDEEA0B8EF45}"/>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6C288DC6-F009-4581-B33C-BDEEA0B8EF45}"/>
                        </a:ext>
                      </a:extLst>
                    </pic:cNvPr>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31353" cy="3121042"/>
                    </a:xfrm>
                    <a:prstGeom prst="rect">
                      <a:avLst/>
                    </a:prstGeom>
                    <a:noFill/>
                  </pic:spPr>
                </pic:pic>
              </a:graphicData>
            </a:graphic>
          </wp:inline>
        </w:drawing>
      </w:r>
    </w:p>
    <w:p w14:paraId="14111CF7" w14:textId="0856C03F" w:rsidR="008518D4" w:rsidRDefault="00A90A4B" w:rsidP="001A065E">
      <w:pPr>
        <w:rPr>
          <w:rFonts w:eastAsiaTheme="minorEastAsia"/>
          <w:lang w:eastAsia="fr-FR" w:bidi="ar-SA"/>
        </w:rPr>
      </w:pPr>
      <w:r>
        <w:rPr>
          <w:rFonts w:eastAsiaTheme="minorEastAsia"/>
          <w:lang w:eastAsia="fr-FR" w:bidi="ar-SA"/>
        </w:rPr>
        <w:t>Le process établi est le suivant :</w:t>
      </w:r>
    </w:p>
    <w:p w14:paraId="6B0771FF" w14:textId="77777777" w:rsidR="0029355A" w:rsidRPr="0029355A" w:rsidRDefault="0029355A" w:rsidP="0029355A">
      <w:pPr>
        <w:numPr>
          <w:ilvl w:val="0"/>
          <w:numId w:val="30"/>
        </w:numPr>
        <w:rPr>
          <w:rFonts w:eastAsiaTheme="minorEastAsia"/>
          <w:lang w:eastAsia="fr-FR" w:bidi="ar-SA"/>
        </w:rPr>
      </w:pPr>
      <w:r w:rsidRPr="0029355A">
        <w:rPr>
          <w:rFonts w:eastAsiaTheme="minorEastAsia"/>
          <w:lang w:eastAsia="fr-FR" w:bidi="ar-SA"/>
        </w:rPr>
        <w:t>Dans le cas d'une commande en consignation, le distributeur envoie une commande (BGM + 220) à son fournisseur, lui demandant de stocker le stock dans son dépôt. La commande doit être entrée (ALI + AA).</w:t>
      </w:r>
    </w:p>
    <w:p w14:paraId="17AD3767" w14:textId="77777777" w:rsidR="0029355A" w:rsidRPr="0029355A" w:rsidRDefault="0029355A" w:rsidP="0029355A">
      <w:pPr>
        <w:numPr>
          <w:ilvl w:val="0"/>
          <w:numId w:val="30"/>
        </w:numPr>
        <w:rPr>
          <w:rFonts w:eastAsiaTheme="minorEastAsia"/>
          <w:i/>
          <w:iCs/>
          <w:lang w:eastAsia="fr-FR" w:bidi="ar-SA"/>
        </w:rPr>
      </w:pPr>
      <w:r w:rsidRPr="0029355A">
        <w:rPr>
          <w:rFonts w:eastAsiaTheme="minorEastAsia"/>
          <w:i/>
          <w:iCs/>
          <w:lang w:eastAsia="fr-FR" w:bidi="ar-SA"/>
        </w:rPr>
        <w:t>Au moment de la consommation du stock, le client envoie une commande de consommation (BGM + 220) pour indiquer la consommation du stock (ALI + AD).</w:t>
      </w:r>
    </w:p>
    <w:p w14:paraId="6B333651" w14:textId="77777777" w:rsidR="0029355A" w:rsidRPr="0029355A" w:rsidRDefault="0029355A" w:rsidP="0029355A">
      <w:pPr>
        <w:numPr>
          <w:ilvl w:val="0"/>
          <w:numId w:val="30"/>
        </w:numPr>
        <w:rPr>
          <w:rFonts w:eastAsiaTheme="minorEastAsia"/>
          <w:lang w:eastAsia="fr-FR" w:bidi="ar-SA"/>
        </w:rPr>
      </w:pPr>
      <w:r w:rsidRPr="0029355A">
        <w:rPr>
          <w:rFonts w:eastAsiaTheme="minorEastAsia"/>
          <w:lang w:eastAsia="fr-FR" w:bidi="ar-SA"/>
        </w:rPr>
        <w:t>Le propriétaire de la marchandise reste le fournisseur qui accuse réception de la commande d’envoi et renvoie un transfert de propriété DESADV avant d’émettre une facture.</w:t>
      </w:r>
    </w:p>
    <w:p w14:paraId="26B7C1B4" w14:textId="3207BEE2" w:rsidR="0029355A" w:rsidRDefault="0029355A" w:rsidP="0029355A">
      <w:pPr>
        <w:numPr>
          <w:ilvl w:val="0"/>
          <w:numId w:val="30"/>
        </w:numPr>
        <w:rPr>
          <w:rFonts w:eastAsiaTheme="minorEastAsia"/>
          <w:lang w:eastAsia="fr-FR" w:bidi="ar-SA"/>
        </w:rPr>
      </w:pPr>
      <w:r w:rsidRPr="0029355A">
        <w:rPr>
          <w:rFonts w:eastAsiaTheme="minorEastAsia"/>
          <w:lang w:eastAsia="fr-FR" w:bidi="ar-SA"/>
        </w:rPr>
        <w:t>La règle recommandée est d'avoir une facture par commande de consommation.</w:t>
      </w:r>
    </w:p>
    <w:p w14:paraId="6E32B1CD" w14:textId="29DBED2D" w:rsidR="0029355A" w:rsidRDefault="0029355A" w:rsidP="0029355A">
      <w:pPr>
        <w:rPr>
          <w:rFonts w:eastAsiaTheme="minorEastAsia"/>
          <w:lang w:eastAsia="fr-FR" w:bidi="ar-SA"/>
        </w:rPr>
      </w:pPr>
    </w:p>
    <w:p w14:paraId="752699CE" w14:textId="0DBE6D9A" w:rsidR="0029355A" w:rsidRDefault="0029355A" w:rsidP="0029355A">
      <w:pPr>
        <w:rPr>
          <w:rFonts w:eastAsiaTheme="minorEastAsia"/>
          <w:lang w:eastAsia="fr-FR" w:bidi="ar-SA"/>
        </w:rPr>
      </w:pPr>
      <w:r>
        <w:rPr>
          <w:rFonts w:eastAsiaTheme="minorEastAsia"/>
          <w:lang w:eastAsia="fr-FR" w:bidi="ar-SA"/>
        </w:rPr>
        <w:t xml:space="preserve">En réalité, l’étape 2 n’est pas </w:t>
      </w:r>
      <w:r w:rsidR="004B3034">
        <w:rPr>
          <w:rFonts w:eastAsiaTheme="minorEastAsia"/>
          <w:lang w:eastAsia="fr-FR" w:bidi="ar-SA"/>
        </w:rPr>
        <w:t xml:space="preserve">réalisée (succession de commandes ORDERS de </w:t>
      </w:r>
      <w:r w:rsidR="009A720A">
        <w:rPr>
          <w:rFonts w:eastAsiaTheme="minorEastAsia"/>
          <w:lang w:eastAsia="fr-FR" w:bidi="ar-SA"/>
        </w:rPr>
        <w:t>consommation).</w:t>
      </w:r>
    </w:p>
    <w:p w14:paraId="4D5D2CB8" w14:textId="698FABF1" w:rsidR="009A720A" w:rsidRDefault="009A720A" w:rsidP="0029355A">
      <w:pPr>
        <w:rPr>
          <w:rFonts w:eastAsiaTheme="minorEastAsia"/>
          <w:lang w:eastAsia="fr-FR" w:bidi="ar-SA"/>
        </w:rPr>
      </w:pPr>
      <w:r>
        <w:rPr>
          <w:rFonts w:eastAsiaTheme="minorEastAsia"/>
          <w:lang w:eastAsia="fr-FR" w:bidi="ar-SA"/>
        </w:rPr>
        <w:t>Exemple pour AREA : Une seule commande est envoyée</w:t>
      </w:r>
      <w:r w:rsidR="00E330FD">
        <w:rPr>
          <w:rFonts w:eastAsiaTheme="minorEastAsia"/>
          <w:lang w:eastAsia="fr-FR" w:bidi="ar-SA"/>
        </w:rPr>
        <w:t>, suivi d’un BL physique (DESADV physique)</w:t>
      </w:r>
      <w:r w:rsidR="00D36127">
        <w:rPr>
          <w:rFonts w:eastAsiaTheme="minorEastAsia"/>
          <w:lang w:eastAsia="fr-FR" w:bidi="ar-SA"/>
        </w:rPr>
        <w:t>.</w:t>
      </w:r>
    </w:p>
    <w:p w14:paraId="3D31AF51" w14:textId="0BF8E435" w:rsidR="00D36127" w:rsidRDefault="00D36127" w:rsidP="0029355A">
      <w:pPr>
        <w:rPr>
          <w:rFonts w:eastAsiaTheme="minorEastAsia"/>
          <w:lang w:eastAsia="fr-FR" w:bidi="ar-SA"/>
        </w:rPr>
      </w:pPr>
      <w:r>
        <w:rPr>
          <w:rFonts w:eastAsiaTheme="minorEastAsia"/>
          <w:lang w:eastAsia="fr-FR" w:bidi="ar-SA"/>
        </w:rPr>
        <w:t>Le flux le plus important reste le DESADV de transfert de propri</w:t>
      </w:r>
      <w:r w:rsidR="00136FAE">
        <w:rPr>
          <w:rFonts w:eastAsiaTheme="minorEastAsia"/>
          <w:lang w:eastAsia="fr-FR" w:bidi="ar-SA"/>
        </w:rPr>
        <w:t>été qui déclenche la facture.</w:t>
      </w:r>
    </w:p>
    <w:p w14:paraId="5546DFA5" w14:textId="645B2CC8" w:rsidR="00136FAE" w:rsidRPr="00F00D5D" w:rsidRDefault="00136FAE" w:rsidP="0029355A">
      <w:pPr>
        <w:rPr>
          <w:rFonts w:eastAsiaTheme="minorEastAsia"/>
          <w:u w:val="single"/>
          <w:lang w:eastAsia="fr-FR" w:bidi="ar-SA"/>
        </w:rPr>
      </w:pPr>
      <w:r>
        <w:rPr>
          <w:rFonts w:eastAsiaTheme="minorEastAsia"/>
          <w:lang w:eastAsia="fr-FR" w:bidi="ar-SA"/>
        </w:rPr>
        <w:t xml:space="preserve">Le point important est de revoir dans le DESADV </w:t>
      </w:r>
      <w:r w:rsidRPr="00F00D5D">
        <w:rPr>
          <w:rFonts w:eastAsiaTheme="minorEastAsia"/>
          <w:u w:val="single"/>
          <w:lang w:eastAsia="fr-FR" w:bidi="ar-SA"/>
        </w:rPr>
        <w:t>le lien entre le transfert physique et le transfert de propriété</w:t>
      </w:r>
      <w:r w:rsidR="00FB0BE1" w:rsidRPr="00F00D5D">
        <w:rPr>
          <w:rFonts w:eastAsiaTheme="minorEastAsia"/>
          <w:u w:val="single"/>
          <w:lang w:eastAsia="fr-FR" w:bidi="ar-SA"/>
        </w:rPr>
        <w:t>.</w:t>
      </w:r>
    </w:p>
    <w:p w14:paraId="1C2E336A" w14:textId="60203A1D" w:rsidR="001A065E" w:rsidRDefault="00FB0BE1" w:rsidP="001A065E">
      <w:pPr>
        <w:rPr>
          <w:rFonts w:eastAsiaTheme="minorEastAsia"/>
          <w:lang w:eastAsia="fr-FR" w:bidi="ar-SA"/>
        </w:rPr>
      </w:pPr>
      <w:r>
        <w:rPr>
          <w:rFonts w:eastAsiaTheme="minorEastAsia"/>
          <w:lang w:eastAsia="fr-FR" w:bidi="ar-SA"/>
        </w:rPr>
        <w:t>Ce point sera mis à l’ordre du jour de la prochaine réunion le 16 mars prochain.</w:t>
      </w:r>
    </w:p>
    <w:p w14:paraId="0017CDC0" w14:textId="752144A7" w:rsidR="00F00D5D" w:rsidRDefault="00F00D5D">
      <w:pPr>
        <w:spacing w:before="0" w:after="0"/>
        <w:jc w:val="left"/>
        <w:rPr>
          <w:rFonts w:eastAsiaTheme="minorEastAsia"/>
          <w:lang w:eastAsia="fr-FR" w:bidi="ar-SA"/>
        </w:rPr>
      </w:pPr>
      <w:r>
        <w:rPr>
          <w:rFonts w:eastAsiaTheme="minorEastAsia"/>
          <w:lang w:eastAsia="fr-FR" w:bidi="ar-SA"/>
        </w:rPr>
        <w:br w:type="page"/>
      </w:r>
    </w:p>
    <w:p w14:paraId="3A7E5D3A" w14:textId="1CCB3EEF" w:rsidR="001A065E" w:rsidRDefault="001A065E" w:rsidP="001A065E">
      <w:pPr>
        <w:rPr>
          <w:rFonts w:eastAsiaTheme="minorEastAsia"/>
          <w:lang w:eastAsia="fr-FR" w:bidi="ar-SA"/>
        </w:rPr>
      </w:pPr>
    </w:p>
    <w:p w14:paraId="3C3A0787" w14:textId="7F08BB22" w:rsidR="001A065E" w:rsidRDefault="001A065E" w:rsidP="001A065E">
      <w:pPr>
        <w:pStyle w:val="Titre1"/>
        <w:rPr>
          <w:rFonts w:eastAsiaTheme="minorEastAsia"/>
        </w:rPr>
      </w:pPr>
      <w:r>
        <w:rPr>
          <w:rFonts w:eastAsiaTheme="minorEastAsia"/>
        </w:rPr>
        <w:t>Prochaine réunion</w:t>
      </w:r>
    </w:p>
    <w:p w14:paraId="0D0013B3" w14:textId="5700664F" w:rsidR="001A065E" w:rsidRDefault="001A065E" w:rsidP="001A065E">
      <w:pPr>
        <w:rPr>
          <w:rFonts w:eastAsiaTheme="minorEastAsia"/>
          <w:lang w:eastAsia="fr-FR" w:bidi="ar-SA"/>
        </w:rPr>
      </w:pPr>
    </w:p>
    <w:p w14:paraId="4561CBF3" w14:textId="720BA30C" w:rsidR="001A065E" w:rsidRPr="00F00D5D" w:rsidRDefault="00220E7A" w:rsidP="00220E7A">
      <w:pPr>
        <w:rPr>
          <w:rFonts w:eastAsiaTheme="minorEastAsia"/>
          <w:b/>
          <w:bCs/>
          <w:lang w:eastAsia="fr-FR" w:bidi="ar-SA"/>
        </w:rPr>
      </w:pPr>
      <w:r w:rsidRPr="00F00D5D">
        <w:rPr>
          <w:rFonts w:eastAsiaTheme="minorEastAsia"/>
          <w:b/>
          <w:bCs/>
          <w:lang w:eastAsia="fr-FR" w:bidi="ar-SA"/>
        </w:rPr>
        <w:t xml:space="preserve">Mardi 16 mars 20201 14h </w:t>
      </w:r>
      <w:r w:rsidR="00C521A5" w:rsidRPr="00F00D5D">
        <w:rPr>
          <w:rFonts w:eastAsiaTheme="minorEastAsia"/>
          <w:b/>
          <w:bCs/>
          <w:lang w:eastAsia="fr-FR" w:bidi="ar-SA"/>
        </w:rPr>
        <w:t xml:space="preserve">– Microsoft Teams – le lien vers la réunion Teams sera envoyé </w:t>
      </w:r>
      <w:r w:rsidR="009E4D52" w:rsidRPr="00F00D5D">
        <w:rPr>
          <w:rFonts w:eastAsiaTheme="minorEastAsia"/>
          <w:b/>
          <w:bCs/>
          <w:lang w:eastAsia="fr-FR" w:bidi="ar-SA"/>
        </w:rPr>
        <w:t>début mars</w:t>
      </w:r>
    </w:p>
    <w:p w14:paraId="061C335F" w14:textId="02EB860D" w:rsidR="00220E7A" w:rsidRDefault="00220E7A" w:rsidP="00220E7A">
      <w:pPr>
        <w:rPr>
          <w:rFonts w:eastAsiaTheme="minorEastAsia"/>
          <w:lang w:eastAsia="fr-FR" w:bidi="ar-SA"/>
        </w:rPr>
      </w:pPr>
    </w:p>
    <w:p w14:paraId="20825F97" w14:textId="6D2DFD73" w:rsidR="00220E7A" w:rsidRPr="00C521A5" w:rsidRDefault="00220E7A" w:rsidP="00220E7A">
      <w:pPr>
        <w:rPr>
          <w:rFonts w:eastAsiaTheme="minorEastAsia"/>
          <w:u w:val="single"/>
          <w:lang w:eastAsia="fr-FR" w:bidi="ar-SA"/>
        </w:rPr>
      </w:pPr>
      <w:r w:rsidRPr="00C521A5">
        <w:rPr>
          <w:rFonts w:eastAsiaTheme="minorEastAsia"/>
          <w:u w:val="single"/>
          <w:lang w:eastAsia="fr-FR" w:bidi="ar-SA"/>
        </w:rPr>
        <w:t xml:space="preserve">Ordre du jour : </w:t>
      </w:r>
    </w:p>
    <w:p w14:paraId="18612428" w14:textId="1612AF3C" w:rsidR="00220E7A" w:rsidRPr="00FB0BE1" w:rsidRDefault="00220E7A" w:rsidP="00FB0BE1">
      <w:pPr>
        <w:pStyle w:val="Paragraphedeliste"/>
        <w:numPr>
          <w:ilvl w:val="0"/>
          <w:numId w:val="31"/>
        </w:numPr>
        <w:rPr>
          <w:rFonts w:eastAsiaTheme="minorEastAsia"/>
          <w:lang w:eastAsia="fr-FR" w:bidi="ar-SA"/>
        </w:rPr>
      </w:pPr>
      <w:r w:rsidRPr="00FB0BE1">
        <w:rPr>
          <w:rFonts w:eastAsiaTheme="minorEastAsia"/>
          <w:lang w:eastAsia="fr-FR" w:bidi="ar-SA"/>
        </w:rPr>
        <w:t>Poursuite du travail sur le process retour : relecture des GUM</w:t>
      </w:r>
      <w:r w:rsidR="006F160F" w:rsidRPr="00FB0BE1">
        <w:rPr>
          <w:rFonts w:eastAsiaTheme="minorEastAsia"/>
          <w:lang w:eastAsia="fr-FR" w:bidi="ar-SA"/>
        </w:rPr>
        <w:t xml:space="preserve"> / Proposition règles communes de bonnes pratiques</w:t>
      </w:r>
    </w:p>
    <w:p w14:paraId="65D94E9C" w14:textId="1BB868D5" w:rsidR="006F160F" w:rsidRDefault="006F160F" w:rsidP="00FB0BE1">
      <w:pPr>
        <w:pStyle w:val="Paragraphedeliste"/>
        <w:numPr>
          <w:ilvl w:val="0"/>
          <w:numId w:val="31"/>
        </w:numPr>
        <w:rPr>
          <w:rFonts w:eastAsiaTheme="minorEastAsia"/>
          <w:lang w:eastAsia="fr-FR" w:bidi="ar-SA"/>
        </w:rPr>
      </w:pPr>
      <w:r w:rsidRPr="00FB0BE1">
        <w:rPr>
          <w:rFonts w:eastAsiaTheme="minorEastAsia"/>
          <w:lang w:eastAsia="fr-FR" w:bidi="ar-SA"/>
        </w:rPr>
        <w:t xml:space="preserve">Process de mise en consignation : </w:t>
      </w:r>
      <w:r w:rsidR="00FB0BE1">
        <w:rPr>
          <w:rFonts w:eastAsiaTheme="minorEastAsia"/>
          <w:lang w:eastAsia="fr-FR" w:bidi="ar-SA"/>
        </w:rPr>
        <w:t>Relecture du DESAD</w:t>
      </w:r>
      <w:r w:rsidR="00D32D28">
        <w:rPr>
          <w:rFonts w:eastAsiaTheme="minorEastAsia"/>
          <w:lang w:eastAsia="fr-FR" w:bidi="ar-SA"/>
        </w:rPr>
        <w:t>V – lien entre le transfert physique et le transfert de propriété</w:t>
      </w:r>
    </w:p>
    <w:p w14:paraId="7D664224" w14:textId="5353CDFF" w:rsidR="006F160F" w:rsidRPr="00C521A5" w:rsidRDefault="006F160F" w:rsidP="00C521A5">
      <w:pPr>
        <w:pStyle w:val="Paragraphedeliste"/>
        <w:numPr>
          <w:ilvl w:val="0"/>
          <w:numId w:val="31"/>
        </w:numPr>
        <w:rPr>
          <w:rFonts w:eastAsiaTheme="minorEastAsia"/>
          <w:lang w:eastAsia="fr-FR" w:bidi="ar-SA"/>
        </w:rPr>
      </w:pPr>
      <w:r w:rsidRPr="00C521A5">
        <w:rPr>
          <w:rFonts w:eastAsiaTheme="minorEastAsia"/>
          <w:lang w:eastAsia="fr-FR" w:bidi="ar-SA"/>
        </w:rPr>
        <w:t xml:space="preserve">Questions </w:t>
      </w:r>
      <w:r w:rsidR="00C521A5">
        <w:rPr>
          <w:rFonts w:eastAsiaTheme="minorEastAsia"/>
          <w:lang w:eastAsia="fr-FR" w:bidi="ar-SA"/>
        </w:rPr>
        <w:t xml:space="preserve">générales </w:t>
      </w:r>
      <w:proofErr w:type="spellStart"/>
      <w:r w:rsidR="00C521A5">
        <w:rPr>
          <w:rFonts w:eastAsiaTheme="minorEastAsia"/>
          <w:lang w:eastAsia="fr-FR" w:bidi="ar-SA"/>
        </w:rPr>
        <w:t>Supply</w:t>
      </w:r>
      <w:proofErr w:type="spellEnd"/>
      <w:r w:rsidR="00C521A5">
        <w:rPr>
          <w:rFonts w:eastAsiaTheme="minorEastAsia"/>
          <w:lang w:eastAsia="fr-FR" w:bidi="ar-SA"/>
        </w:rPr>
        <w:t xml:space="preserve"> Chain</w:t>
      </w:r>
    </w:p>
    <w:p w14:paraId="3F556740" w14:textId="427D3F13" w:rsidR="006F160F" w:rsidRDefault="006F160F" w:rsidP="006F160F">
      <w:pPr>
        <w:pStyle w:val="Paragraphedeliste"/>
        <w:numPr>
          <w:ilvl w:val="0"/>
          <w:numId w:val="24"/>
        </w:numPr>
        <w:rPr>
          <w:rFonts w:eastAsiaTheme="minorEastAsia"/>
          <w:lang w:eastAsia="fr-FR" w:bidi="ar-SA"/>
        </w:rPr>
      </w:pPr>
      <w:r>
        <w:rPr>
          <w:rFonts w:eastAsiaTheme="minorEastAsia"/>
          <w:lang w:eastAsia="fr-FR" w:bidi="ar-SA"/>
        </w:rPr>
        <w:t xml:space="preserve">Gestion des lignes </w:t>
      </w:r>
      <w:r w:rsidR="005545AC">
        <w:rPr>
          <w:rFonts w:eastAsiaTheme="minorEastAsia"/>
          <w:lang w:eastAsia="fr-FR" w:bidi="ar-SA"/>
        </w:rPr>
        <w:t>« montants négatifs » pour la gestion des RFC dans l’INVOIC</w:t>
      </w:r>
    </w:p>
    <w:p w14:paraId="2799A1EF" w14:textId="4BE612FC" w:rsidR="005545AC" w:rsidRDefault="005545AC" w:rsidP="005545AC">
      <w:pPr>
        <w:rPr>
          <w:rFonts w:eastAsiaTheme="minorEastAsia"/>
          <w:lang w:eastAsia="fr-FR" w:bidi="ar-SA"/>
        </w:rPr>
      </w:pPr>
    </w:p>
    <w:p w14:paraId="0DE91905" w14:textId="7774E49F" w:rsidR="00FD1C51" w:rsidRPr="002D1183" w:rsidRDefault="005545AC" w:rsidP="005545AC">
      <w:pPr>
        <w:rPr>
          <w:rFonts w:eastAsiaTheme="minorEastAsia"/>
          <w:i/>
          <w:iCs/>
          <w:lang w:eastAsia="fr-FR" w:bidi="ar-SA"/>
        </w:rPr>
      </w:pPr>
      <w:r w:rsidRPr="002D1183">
        <w:rPr>
          <w:rFonts w:eastAsiaTheme="minorEastAsia"/>
          <w:i/>
          <w:iCs/>
          <w:lang w:eastAsia="fr-FR" w:bidi="ar-SA"/>
        </w:rPr>
        <w:t xml:space="preserve">Message </w:t>
      </w:r>
      <w:r w:rsidR="00FD1C51" w:rsidRPr="002D1183">
        <w:rPr>
          <w:rFonts w:eastAsiaTheme="minorEastAsia"/>
          <w:i/>
          <w:iCs/>
          <w:lang w:eastAsia="fr-FR" w:bidi="ar-SA"/>
        </w:rPr>
        <w:t xml:space="preserve">personnel : </w:t>
      </w:r>
    </w:p>
    <w:p w14:paraId="5A73A723" w14:textId="350F6307" w:rsidR="00FD1C51" w:rsidRPr="002D1183" w:rsidRDefault="00FD1C51" w:rsidP="005545AC">
      <w:pPr>
        <w:rPr>
          <w:rFonts w:eastAsiaTheme="minorEastAsia"/>
          <w:i/>
          <w:iCs/>
          <w:lang w:eastAsia="fr-FR" w:bidi="ar-SA"/>
        </w:rPr>
      </w:pPr>
      <w:r w:rsidRPr="002D1183">
        <w:rPr>
          <w:rFonts w:eastAsiaTheme="minorEastAsia"/>
          <w:i/>
          <w:iCs/>
          <w:lang w:eastAsia="fr-FR" w:bidi="ar-SA"/>
        </w:rPr>
        <w:t xml:space="preserve">Ceci est mon dernier compte-rendu du GT </w:t>
      </w:r>
      <w:proofErr w:type="spellStart"/>
      <w:r w:rsidRPr="002D1183">
        <w:rPr>
          <w:rFonts w:eastAsiaTheme="minorEastAsia"/>
          <w:i/>
          <w:iCs/>
          <w:lang w:eastAsia="fr-FR" w:bidi="ar-SA"/>
        </w:rPr>
        <w:t>Supply</w:t>
      </w:r>
      <w:proofErr w:type="spellEnd"/>
      <w:r w:rsidRPr="002D1183">
        <w:rPr>
          <w:rFonts w:eastAsiaTheme="minorEastAsia"/>
          <w:i/>
          <w:iCs/>
          <w:lang w:eastAsia="fr-FR" w:bidi="ar-SA"/>
        </w:rPr>
        <w:t xml:space="preserve"> Chain. Je quitte Agro EDI Europe </w:t>
      </w:r>
      <w:r w:rsidR="00331EFB" w:rsidRPr="002D1183">
        <w:rPr>
          <w:rFonts w:eastAsiaTheme="minorEastAsia"/>
          <w:i/>
          <w:iCs/>
          <w:lang w:eastAsia="fr-FR" w:bidi="ar-SA"/>
        </w:rPr>
        <w:t xml:space="preserve">à la fin du mois pour de nouvelles aventures professionnelles ! </w:t>
      </w:r>
    </w:p>
    <w:p w14:paraId="2A56DD03" w14:textId="796A4B88" w:rsidR="00331EFB" w:rsidRPr="002D1183" w:rsidRDefault="00331EFB" w:rsidP="005545AC">
      <w:pPr>
        <w:rPr>
          <w:rFonts w:eastAsiaTheme="minorEastAsia"/>
          <w:i/>
          <w:iCs/>
          <w:lang w:eastAsia="fr-FR" w:bidi="ar-SA"/>
        </w:rPr>
      </w:pPr>
      <w:r w:rsidRPr="002D1183">
        <w:rPr>
          <w:rFonts w:eastAsiaTheme="minorEastAsia"/>
          <w:i/>
          <w:iCs/>
          <w:lang w:eastAsia="fr-FR" w:bidi="ar-SA"/>
        </w:rPr>
        <w:t xml:space="preserve">Ces 20 années </w:t>
      </w:r>
      <w:r w:rsidR="00EE3358" w:rsidRPr="002D1183">
        <w:rPr>
          <w:rFonts w:eastAsiaTheme="minorEastAsia"/>
          <w:i/>
          <w:iCs/>
          <w:lang w:eastAsia="fr-FR" w:bidi="ar-SA"/>
        </w:rPr>
        <w:t>passaient auprès des adhérents d’</w:t>
      </w:r>
      <w:r w:rsidR="00687B55">
        <w:rPr>
          <w:rFonts w:eastAsiaTheme="minorEastAsia"/>
          <w:i/>
          <w:iCs/>
          <w:lang w:eastAsia="fr-FR" w:bidi="ar-SA"/>
        </w:rPr>
        <w:t>A</w:t>
      </w:r>
      <w:r w:rsidR="00EE3358" w:rsidRPr="002D1183">
        <w:rPr>
          <w:rFonts w:eastAsiaTheme="minorEastAsia"/>
          <w:i/>
          <w:iCs/>
          <w:lang w:eastAsia="fr-FR" w:bidi="ar-SA"/>
        </w:rPr>
        <w:t xml:space="preserve">gro EDI Europe ont été très </w:t>
      </w:r>
      <w:r w:rsidR="00D70B39" w:rsidRPr="002D1183">
        <w:rPr>
          <w:rFonts w:eastAsiaTheme="minorEastAsia"/>
          <w:i/>
          <w:iCs/>
          <w:lang w:eastAsia="fr-FR" w:bidi="ar-SA"/>
        </w:rPr>
        <w:t>riches</w:t>
      </w:r>
      <w:r w:rsidR="002C210C" w:rsidRPr="002D1183">
        <w:rPr>
          <w:rFonts w:eastAsiaTheme="minorEastAsia"/>
          <w:i/>
          <w:iCs/>
          <w:lang w:eastAsia="fr-FR" w:bidi="ar-SA"/>
        </w:rPr>
        <w:t>. L</w:t>
      </w:r>
      <w:r w:rsidR="00D70B39" w:rsidRPr="002D1183">
        <w:rPr>
          <w:rFonts w:eastAsiaTheme="minorEastAsia"/>
          <w:i/>
          <w:iCs/>
          <w:lang w:eastAsia="fr-FR" w:bidi="ar-SA"/>
        </w:rPr>
        <w:t>es discussions, les réflexions, la recherche du consensus</w:t>
      </w:r>
      <w:r w:rsidR="00EF6A7E" w:rsidRPr="002D1183">
        <w:rPr>
          <w:rFonts w:eastAsiaTheme="minorEastAsia"/>
          <w:i/>
          <w:iCs/>
          <w:lang w:eastAsia="fr-FR" w:bidi="ar-SA"/>
        </w:rPr>
        <w:t>, de la phrase juste pour chaque règle de gestion de chaque guide utilisat</w:t>
      </w:r>
      <w:r w:rsidR="002C210C" w:rsidRPr="002D1183">
        <w:rPr>
          <w:rFonts w:eastAsiaTheme="minorEastAsia"/>
          <w:i/>
          <w:iCs/>
          <w:lang w:eastAsia="fr-FR" w:bidi="ar-SA"/>
        </w:rPr>
        <w:t xml:space="preserve">eur spécialement dans ce GT </w:t>
      </w:r>
      <w:proofErr w:type="spellStart"/>
      <w:r w:rsidR="002D1183" w:rsidRPr="002D1183">
        <w:rPr>
          <w:rFonts w:eastAsiaTheme="minorEastAsia"/>
          <w:i/>
          <w:iCs/>
          <w:lang w:eastAsia="fr-FR" w:bidi="ar-SA"/>
        </w:rPr>
        <w:t>S</w:t>
      </w:r>
      <w:r w:rsidR="002C210C" w:rsidRPr="002D1183">
        <w:rPr>
          <w:rFonts w:eastAsiaTheme="minorEastAsia"/>
          <w:i/>
          <w:iCs/>
          <w:lang w:eastAsia="fr-FR" w:bidi="ar-SA"/>
        </w:rPr>
        <w:t>upply</w:t>
      </w:r>
      <w:proofErr w:type="spellEnd"/>
      <w:r w:rsidR="002C210C" w:rsidRPr="002D1183">
        <w:rPr>
          <w:rFonts w:eastAsiaTheme="minorEastAsia"/>
          <w:i/>
          <w:iCs/>
          <w:lang w:eastAsia="fr-FR" w:bidi="ar-SA"/>
        </w:rPr>
        <w:t xml:space="preserve"> Chain vont me manquer </w:t>
      </w:r>
      <w:r w:rsidR="002D1183" w:rsidRPr="002D1183">
        <w:rPr>
          <mc:AlternateContent>
            <mc:Choice Requires="w16se">
              <w:rFonts w:eastAsiaTheme="minorEastAsia"/>
            </mc:Choice>
            <mc:Fallback>
              <w:rFonts w:ascii="Segoe UI Emoji" w:eastAsia="Segoe UI Emoji" w:hAnsi="Segoe UI Emoji" w:cs="Segoe UI Emoji"/>
            </mc:Fallback>
          </mc:AlternateContent>
          <w:i/>
          <w:iCs/>
          <w:lang w:eastAsia="fr-FR" w:bidi="ar-SA"/>
        </w:rPr>
        <mc:AlternateContent>
          <mc:Choice Requires="w16se">
            <w16se:symEx w16se:font="Segoe UI Emoji" w16se:char="1F60A"/>
          </mc:Choice>
          <mc:Fallback>
            <w:t>😊</w:t>
          </mc:Fallback>
        </mc:AlternateContent>
      </w:r>
      <w:r w:rsidR="00EF6A7E" w:rsidRPr="002D1183">
        <w:rPr>
          <w:rFonts w:eastAsiaTheme="minorEastAsia"/>
          <w:i/>
          <w:iCs/>
          <w:lang w:eastAsia="fr-FR" w:bidi="ar-SA"/>
        </w:rPr>
        <w:t xml:space="preserve"> </w:t>
      </w:r>
    </w:p>
    <w:p w14:paraId="283ECB44" w14:textId="025D356E" w:rsidR="002D1183" w:rsidRPr="002D1183" w:rsidRDefault="002D1183" w:rsidP="005545AC">
      <w:pPr>
        <w:rPr>
          <w:rFonts w:eastAsiaTheme="minorEastAsia"/>
          <w:i/>
          <w:iCs/>
          <w:lang w:eastAsia="fr-FR" w:bidi="ar-SA"/>
        </w:rPr>
      </w:pPr>
      <w:r w:rsidRPr="002D1183">
        <w:rPr>
          <w:rFonts w:eastAsiaTheme="minorEastAsia"/>
          <w:i/>
          <w:iCs/>
          <w:lang w:eastAsia="fr-FR" w:bidi="ar-SA"/>
        </w:rPr>
        <w:t>Bonne continuation à chacun d’entre vous !</w:t>
      </w:r>
    </w:p>
    <w:p w14:paraId="4CD77ED3" w14:textId="5AADEEC7" w:rsidR="002D1183" w:rsidRPr="002D1183" w:rsidRDefault="002D1183" w:rsidP="005545AC">
      <w:pPr>
        <w:rPr>
          <w:rFonts w:eastAsiaTheme="minorEastAsia"/>
          <w:i/>
          <w:iCs/>
          <w:lang w:eastAsia="fr-FR" w:bidi="ar-SA"/>
        </w:rPr>
      </w:pPr>
      <w:r w:rsidRPr="002D1183">
        <w:rPr>
          <w:rFonts w:eastAsiaTheme="minorEastAsia"/>
          <w:i/>
          <w:iCs/>
          <w:lang w:eastAsia="fr-FR" w:bidi="ar-SA"/>
        </w:rPr>
        <w:t>Gaëlle</w:t>
      </w:r>
    </w:p>
    <w:p w14:paraId="5E8B961B" w14:textId="77777777" w:rsidR="006F160F" w:rsidRDefault="006F160F" w:rsidP="00220E7A">
      <w:pPr>
        <w:rPr>
          <w:rFonts w:eastAsiaTheme="minorEastAsia"/>
          <w:lang w:eastAsia="fr-FR" w:bidi="ar-SA"/>
        </w:rPr>
      </w:pPr>
    </w:p>
    <w:p w14:paraId="5F2E464D" w14:textId="77777777" w:rsidR="00220E7A" w:rsidRPr="00220E7A" w:rsidRDefault="00220E7A" w:rsidP="00220E7A">
      <w:pPr>
        <w:rPr>
          <w:rFonts w:eastAsiaTheme="minorEastAsia"/>
          <w:lang w:eastAsia="fr-FR" w:bidi="ar-SA"/>
        </w:rPr>
      </w:pPr>
    </w:p>
    <w:p w14:paraId="544EE7C1" w14:textId="721DC914" w:rsidR="009A2276" w:rsidRDefault="009A2276" w:rsidP="009A2276">
      <w:pPr>
        <w:rPr>
          <w:rFonts w:eastAsiaTheme="minorEastAsia"/>
          <w:lang w:eastAsia="fr-FR" w:bidi="ar-SA"/>
        </w:rPr>
      </w:pPr>
    </w:p>
    <w:p w14:paraId="7BB7E8AB" w14:textId="5E535607" w:rsidR="009A2276" w:rsidRPr="009A2276" w:rsidRDefault="009A2276" w:rsidP="009A2276">
      <w:pPr>
        <w:rPr>
          <w:rFonts w:eastAsiaTheme="minorEastAsia"/>
          <w:lang w:eastAsia="fr-FR" w:bidi="ar-SA"/>
        </w:rPr>
      </w:pPr>
    </w:p>
    <w:p w14:paraId="45D17680" w14:textId="1C26C137" w:rsidR="002D5E90" w:rsidRDefault="002D5E90" w:rsidP="008E533C">
      <w:pPr>
        <w:rPr>
          <w:rFonts w:eastAsiaTheme="minorEastAsia"/>
          <w:lang w:eastAsia="fr-FR" w:bidi="ar-SA"/>
        </w:rPr>
      </w:pPr>
    </w:p>
    <w:sectPr w:rsidR="002D5E90" w:rsidSect="009B2912">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2671F" w14:textId="77777777" w:rsidR="003E1FBB" w:rsidRDefault="003E1FBB" w:rsidP="007257EA">
      <w:r>
        <w:separator/>
      </w:r>
    </w:p>
  </w:endnote>
  <w:endnote w:type="continuationSeparator" w:id="0">
    <w:p w14:paraId="6C39E06E" w14:textId="77777777" w:rsidR="003E1FBB" w:rsidRDefault="003E1FBB" w:rsidP="007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1DB9" w14:textId="73759DAE" w:rsidR="00EE1018" w:rsidRPr="00E7219F" w:rsidRDefault="00E7219F" w:rsidP="007C0B4A">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E3375D">
      <w:rPr>
        <w:rStyle w:val="Numrodepage"/>
        <w:rFonts w:cs="Calibri"/>
        <w:b/>
        <w:sz w:val="18"/>
      </w:rPr>
      <w:t>15/02/</w:t>
    </w:r>
    <w:r w:rsidR="00CD2447">
      <w:rPr>
        <w:rStyle w:val="Numrodepage"/>
        <w:rFonts w:cs="Calibri"/>
        <w:b/>
        <w:sz w:val="18"/>
      </w:rPr>
      <w:t>2021</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4934E" w14:textId="77777777" w:rsidR="003E1FBB" w:rsidRDefault="003E1FBB" w:rsidP="007257EA">
      <w:r>
        <w:separator/>
      </w:r>
    </w:p>
  </w:footnote>
  <w:footnote w:type="continuationSeparator" w:id="0">
    <w:p w14:paraId="60C2E5F5" w14:textId="77777777" w:rsidR="003E1FBB" w:rsidRDefault="003E1FBB" w:rsidP="007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040B" w14:textId="36B57E6A" w:rsidR="004F2EF5" w:rsidRDefault="004F2E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2C6E" w14:textId="6BBF86D7" w:rsidR="006D4476" w:rsidRDefault="00224DFF" w:rsidP="007257EA">
    <w:pPr>
      <w:pStyle w:val="En-tte"/>
    </w:pPr>
    <w:r>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9156" w14:textId="70318483" w:rsidR="004F2EF5" w:rsidRDefault="004F2E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2B2E7D"/>
    <w:multiLevelType w:val="hybridMultilevel"/>
    <w:tmpl w:val="6DA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C8672E"/>
    <w:multiLevelType w:val="hybridMultilevel"/>
    <w:tmpl w:val="3D1825E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3" w15:restartNumberingAfterBreak="0">
    <w:nsid w:val="1FF35837"/>
    <w:multiLevelType w:val="hybridMultilevel"/>
    <w:tmpl w:val="E96C6AF6"/>
    <w:lvl w:ilvl="0" w:tplc="04241B10">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2247410F"/>
    <w:multiLevelType w:val="hybridMultilevel"/>
    <w:tmpl w:val="2D626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304EEF"/>
    <w:multiLevelType w:val="hybridMultilevel"/>
    <w:tmpl w:val="CCC2D1EC"/>
    <w:lvl w:ilvl="0" w:tplc="040C000F">
      <w:start w:val="1"/>
      <w:numFmt w:val="decimal"/>
      <w:lvlText w:val="%1."/>
      <w:lvlJc w:val="left"/>
      <w:pPr>
        <w:tabs>
          <w:tab w:val="num" w:pos="720"/>
        </w:tabs>
        <w:ind w:left="720" w:hanging="360"/>
      </w:pPr>
      <w:rPr>
        <w:rFonts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E74AA4"/>
    <w:multiLevelType w:val="hybridMultilevel"/>
    <w:tmpl w:val="7480F476"/>
    <w:lvl w:ilvl="0" w:tplc="040C000F">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78C6E67"/>
    <w:multiLevelType w:val="hybridMultilevel"/>
    <w:tmpl w:val="622C96CE"/>
    <w:lvl w:ilvl="0" w:tplc="E55C8196">
      <w:start w:val="1"/>
      <w:numFmt w:val="bullet"/>
      <w:lvlText w:val="•"/>
      <w:lvlJc w:val="left"/>
      <w:pPr>
        <w:tabs>
          <w:tab w:val="num" w:pos="720"/>
        </w:tabs>
        <w:ind w:left="720" w:hanging="360"/>
      </w:pPr>
      <w:rPr>
        <w:rFonts w:ascii="Arial" w:hAnsi="Arial"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AE7FAD"/>
    <w:multiLevelType w:val="hybridMultilevel"/>
    <w:tmpl w:val="A3DA53E0"/>
    <w:lvl w:ilvl="0" w:tplc="4B6A6FAC">
      <w:start w:val="18"/>
      <w:numFmt w:val="bullet"/>
      <w:lvlText w:val="-"/>
      <w:lvlJc w:val="left"/>
      <w:pPr>
        <w:ind w:left="408" w:hanging="360"/>
      </w:pPr>
      <w:rPr>
        <w:rFonts w:ascii="Calibri" w:eastAsia="Times New Roman"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9" w15:restartNumberingAfterBreak="0">
    <w:nsid w:val="2DEC7340"/>
    <w:multiLevelType w:val="hybridMultilevel"/>
    <w:tmpl w:val="49F2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832CF6"/>
    <w:multiLevelType w:val="hybridMultilevel"/>
    <w:tmpl w:val="B90235E6"/>
    <w:lvl w:ilvl="0" w:tplc="6D583416">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27615B9"/>
    <w:multiLevelType w:val="hybridMultilevel"/>
    <w:tmpl w:val="9F343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4D2F8F"/>
    <w:multiLevelType w:val="hybridMultilevel"/>
    <w:tmpl w:val="2B0CF52E"/>
    <w:lvl w:ilvl="0" w:tplc="9C48FC86">
      <w:start w:val="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E35E53"/>
    <w:multiLevelType w:val="hybridMultilevel"/>
    <w:tmpl w:val="B7BE7B52"/>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F111B1"/>
    <w:multiLevelType w:val="hybridMultilevel"/>
    <w:tmpl w:val="B4386926"/>
    <w:lvl w:ilvl="0" w:tplc="30B4B5A0">
      <w:start w:val="1"/>
      <w:numFmt w:val="bullet"/>
      <w:lvlText w:val="-"/>
      <w:lvlJc w:val="left"/>
      <w:pPr>
        <w:tabs>
          <w:tab w:val="num" w:pos="720"/>
        </w:tabs>
        <w:ind w:left="720" w:hanging="360"/>
      </w:pPr>
      <w:rPr>
        <w:rFonts w:ascii="Calibri" w:hAnsi="Calibri"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E281420"/>
    <w:multiLevelType w:val="hybridMultilevel"/>
    <w:tmpl w:val="ACC6D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B00D7D"/>
    <w:multiLevelType w:val="hybridMultilevel"/>
    <w:tmpl w:val="5C7A313C"/>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192CC9"/>
    <w:multiLevelType w:val="hybridMultilevel"/>
    <w:tmpl w:val="70723B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FF0663"/>
    <w:multiLevelType w:val="hybridMultilevel"/>
    <w:tmpl w:val="6CBCCA32"/>
    <w:lvl w:ilvl="0" w:tplc="8988B022">
      <w:start w:val="3"/>
      <w:numFmt w:val="decimal"/>
      <w:lvlText w:val="%1."/>
      <w:lvlJc w:val="left"/>
      <w:pPr>
        <w:tabs>
          <w:tab w:val="num" w:pos="720"/>
        </w:tabs>
        <w:ind w:left="720" w:hanging="360"/>
      </w:pPr>
    </w:lvl>
    <w:lvl w:ilvl="1" w:tplc="8CD44DB4" w:tentative="1">
      <w:start w:val="1"/>
      <w:numFmt w:val="decimal"/>
      <w:lvlText w:val="%2."/>
      <w:lvlJc w:val="left"/>
      <w:pPr>
        <w:tabs>
          <w:tab w:val="num" w:pos="1440"/>
        </w:tabs>
        <w:ind w:left="1440" w:hanging="360"/>
      </w:pPr>
    </w:lvl>
    <w:lvl w:ilvl="2" w:tplc="7F929BA4" w:tentative="1">
      <w:start w:val="1"/>
      <w:numFmt w:val="decimal"/>
      <w:lvlText w:val="%3."/>
      <w:lvlJc w:val="left"/>
      <w:pPr>
        <w:tabs>
          <w:tab w:val="num" w:pos="2160"/>
        </w:tabs>
        <w:ind w:left="2160" w:hanging="360"/>
      </w:pPr>
    </w:lvl>
    <w:lvl w:ilvl="3" w:tplc="937A1982" w:tentative="1">
      <w:start w:val="1"/>
      <w:numFmt w:val="decimal"/>
      <w:lvlText w:val="%4."/>
      <w:lvlJc w:val="left"/>
      <w:pPr>
        <w:tabs>
          <w:tab w:val="num" w:pos="2880"/>
        </w:tabs>
        <w:ind w:left="2880" w:hanging="360"/>
      </w:pPr>
    </w:lvl>
    <w:lvl w:ilvl="4" w:tplc="CFAA3E4E" w:tentative="1">
      <w:start w:val="1"/>
      <w:numFmt w:val="decimal"/>
      <w:lvlText w:val="%5."/>
      <w:lvlJc w:val="left"/>
      <w:pPr>
        <w:tabs>
          <w:tab w:val="num" w:pos="3600"/>
        </w:tabs>
        <w:ind w:left="3600" w:hanging="360"/>
      </w:pPr>
    </w:lvl>
    <w:lvl w:ilvl="5" w:tplc="9BB64026" w:tentative="1">
      <w:start w:val="1"/>
      <w:numFmt w:val="decimal"/>
      <w:lvlText w:val="%6."/>
      <w:lvlJc w:val="left"/>
      <w:pPr>
        <w:tabs>
          <w:tab w:val="num" w:pos="4320"/>
        </w:tabs>
        <w:ind w:left="4320" w:hanging="360"/>
      </w:pPr>
    </w:lvl>
    <w:lvl w:ilvl="6" w:tplc="43823038" w:tentative="1">
      <w:start w:val="1"/>
      <w:numFmt w:val="decimal"/>
      <w:lvlText w:val="%7."/>
      <w:lvlJc w:val="left"/>
      <w:pPr>
        <w:tabs>
          <w:tab w:val="num" w:pos="5040"/>
        </w:tabs>
        <w:ind w:left="5040" w:hanging="360"/>
      </w:pPr>
    </w:lvl>
    <w:lvl w:ilvl="7" w:tplc="4F6AE8B2" w:tentative="1">
      <w:start w:val="1"/>
      <w:numFmt w:val="decimal"/>
      <w:lvlText w:val="%8."/>
      <w:lvlJc w:val="left"/>
      <w:pPr>
        <w:tabs>
          <w:tab w:val="num" w:pos="5760"/>
        </w:tabs>
        <w:ind w:left="5760" w:hanging="360"/>
      </w:pPr>
    </w:lvl>
    <w:lvl w:ilvl="8" w:tplc="B0C60916" w:tentative="1">
      <w:start w:val="1"/>
      <w:numFmt w:val="decimal"/>
      <w:lvlText w:val="%9."/>
      <w:lvlJc w:val="left"/>
      <w:pPr>
        <w:tabs>
          <w:tab w:val="num" w:pos="6480"/>
        </w:tabs>
        <w:ind w:left="6480" w:hanging="360"/>
      </w:pPr>
    </w:lvl>
  </w:abstractNum>
  <w:abstractNum w:abstractNumId="19" w15:restartNumberingAfterBreak="0">
    <w:nsid w:val="5B96453D"/>
    <w:multiLevelType w:val="hybridMultilevel"/>
    <w:tmpl w:val="14BEFFC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0" w15:restartNumberingAfterBreak="0">
    <w:nsid w:val="5DF412E4"/>
    <w:multiLevelType w:val="hybridMultilevel"/>
    <w:tmpl w:val="F28214A8"/>
    <w:lvl w:ilvl="0" w:tplc="BB8A5566">
      <w:start w:val="1"/>
      <w:numFmt w:val="bullet"/>
      <w:lvlText w:val="–"/>
      <w:lvlJc w:val="left"/>
      <w:pPr>
        <w:tabs>
          <w:tab w:val="num" w:pos="720"/>
        </w:tabs>
        <w:ind w:left="720" w:hanging="360"/>
      </w:pPr>
      <w:rPr>
        <w:rFonts w:ascii="Arial" w:hAnsi="Arial" w:hint="default"/>
      </w:rPr>
    </w:lvl>
    <w:lvl w:ilvl="1" w:tplc="B7387324">
      <w:start w:val="1"/>
      <w:numFmt w:val="bullet"/>
      <w:lvlText w:val="–"/>
      <w:lvlJc w:val="left"/>
      <w:pPr>
        <w:tabs>
          <w:tab w:val="num" w:pos="1440"/>
        </w:tabs>
        <w:ind w:left="1440" w:hanging="360"/>
      </w:pPr>
      <w:rPr>
        <w:rFonts w:ascii="Arial" w:hAnsi="Arial" w:hint="default"/>
      </w:rPr>
    </w:lvl>
    <w:lvl w:ilvl="2" w:tplc="898E8EA6" w:tentative="1">
      <w:start w:val="1"/>
      <w:numFmt w:val="bullet"/>
      <w:lvlText w:val="–"/>
      <w:lvlJc w:val="left"/>
      <w:pPr>
        <w:tabs>
          <w:tab w:val="num" w:pos="2160"/>
        </w:tabs>
        <w:ind w:left="2160" w:hanging="360"/>
      </w:pPr>
      <w:rPr>
        <w:rFonts w:ascii="Arial" w:hAnsi="Arial" w:hint="default"/>
      </w:rPr>
    </w:lvl>
    <w:lvl w:ilvl="3" w:tplc="03AE93DE" w:tentative="1">
      <w:start w:val="1"/>
      <w:numFmt w:val="bullet"/>
      <w:lvlText w:val="–"/>
      <w:lvlJc w:val="left"/>
      <w:pPr>
        <w:tabs>
          <w:tab w:val="num" w:pos="2880"/>
        </w:tabs>
        <w:ind w:left="2880" w:hanging="360"/>
      </w:pPr>
      <w:rPr>
        <w:rFonts w:ascii="Arial" w:hAnsi="Arial" w:hint="default"/>
      </w:rPr>
    </w:lvl>
    <w:lvl w:ilvl="4" w:tplc="4A089B78" w:tentative="1">
      <w:start w:val="1"/>
      <w:numFmt w:val="bullet"/>
      <w:lvlText w:val="–"/>
      <w:lvlJc w:val="left"/>
      <w:pPr>
        <w:tabs>
          <w:tab w:val="num" w:pos="3600"/>
        </w:tabs>
        <w:ind w:left="3600" w:hanging="360"/>
      </w:pPr>
      <w:rPr>
        <w:rFonts w:ascii="Arial" w:hAnsi="Arial" w:hint="default"/>
      </w:rPr>
    </w:lvl>
    <w:lvl w:ilvl="5" w:tplc="D1CAEFB6" w:tentative="1">
      <w:start w:val="1"/>
      <w:numFmt w:val="bullet"/>
      <w:lvlText w:val="–"/>
      <w:lvlJc w:val="left"/>
      <w:pPr>
        <w:tabs>
          <w:tab w:val="num" w:pos="4320"/>
        </w:tabs>
        <w:ind w:left="4320" w:hanging="360"/>
      </w:pPr>
      <w:rPr>
        <w:rFonts w:ascii="Arial" w:hAnsi="Arial" w:hint="default"/>
      </w:rPr>
    </w:lvl>
    <w:lvl w:ilvl="6" w:tplc="B7E415DE" w:tentative="1">
      <w:start w:val="1"/>
      <w:numFmt w:val="bullet"/>
      <w:lvlText w:val="–"/>
      <w:lvlJc w:val="left"/>
      <w:pPr>
        <w:tabs>
          <w:tab w:val="num" w:pos="5040"/>
        </w:tabs>
        <w:ind w:left="5040" w:hanging="360"/>
      </w:pPr>
      <w:rPr>
        <w:rFonts w:ascii="Arial" w:hAnsi="Arial" w:hint="default"/>
      </w:rPr>
    </w:lvl>
    <w:lvl w:ilvl="7" w:tplc="59102AA0" w:tentative="1">
      <w:start w:val="1"/>
      <w:numFmt w:val="bullet"/>
      <w:lvlText w:val="–"/>
      <w:lvlJc w:val="left"/>
      <w:pPr>
        <w:tabs>
          <w:tab w:val="num" w:pos="5760"/>
        </w:tabs>
        <w:ind w:left="5760" w:hanging="360"/>
      </w:pPr>
      <w:rPr>
        <w:rFonts w:ascii="Arial" w:hAnsi="Arial" w:hint="default"/>
      </w:rPr>
    </w:lvl>
    <w:lvl w:ilvl="8" w:tplc="B1C45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0128AE"/>
    <w:multiLevelType w:val="hybridMultilevel"/>
    <w:tmpl w:val="C126868A"/>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146008F"/>
    <w:multiLevelType w:val="hybridMultilevel"/>
    <w:tmpl w:val="14229EFE"/>
    <w:lvl w:ilvl="0" w:tplc="0360B7E4">
      <w:start w:val="1"/>
      <w:numFmt w:val="bullet"/>
      <w:lvlText w:val="–"/>
      <w:lvlJc w:val="left"/>
      <w:pPr>
        <w:tabs>
          <w:tab w:val="num" w:pos="720"/>
        </w:tabs>
        <w:ind w:left="720" w:hanging="360"/>
      </w:pPr>
      <w:rPr>
        <w:rFonts w:ascii="Arial" w:hAnsi="Arial" w:hint="default"/>
      </w:rPr>
    </w:lvl>
    <w:lvl w:ilvl="1" w:tplc="1A5809FA">
      <w:start w:val="1"/>
      <w:numFmt w:val="bullet"/>
      <w:lvlText w:val="–"/>
      <w:lvlJc w:val="left"/>
      <w:pPr>
        <w:tabs>
          <w:tab w:val="num" w:pos="5322"/>
        </w:tabs>
        <w:ind w:left="5322" w:hanging="360"/>
      </w:pPr>
      <w:rPr>
        <w:rFonts w:ascii="Arial" w:hAnsi="Arial" w:hint="default"/>
      </w:rPr>
    </w:lvl>
    <w:lvl w:ilvl="2" w:tplc="203846F8" w:tentative="1">
      <w:start w:val="1"/>
      <w:numFmt w:val="bullet"/>
      <w:lvlText w:val="–"/>
      <w:lvlJc w:val="left"/>
      <w:pPr>
        <w:tabs>
          <w:tab w:val="num" w:pos="2160"/>
        </w:tabs>
        <w:ind w:left="2160" w:hanging="360"/>
      </w:pPr>
      <w:rPr>
        <w:rFonts w:ascii="Arial" w:hAnsi="Arial" w:hint="default"/>
      </w:rPr>
    </w:lvl>
    <w:lvl w:ilvl="3" w:tplc="17AEB2D4" w:tentative="1">
      <w:start w:val="1"/>
      <w:numFmt w:val="bullet"/>
      <w:lvlText w:val="–"/>
      <w:lvlJc w:val="left"/>
      <w:pPr>
        <w:tabs>
          <w:tab w:val="num" w:pos="2880"/>
        </w:tabs>
        <w:ind w:left="2880" w:hanging="360"/>
      </w:pPr>
      <w:rPr>
        <w:rFonts w:ascii="Arial" w:hAnsi="Arial" w:hint="default"/>
      </w:rPr>
    </w:lvl>
    <w:lvl w:ilvl="4" w:tplc="01207CEE" w:tentative="1">
      <w:start w:val="1"/>
      <w:numFmt w:val="bullet"/>
      <w:lvlText w:val="–"/>
      <w:lvlJc w:val="left"/>
      <w:pPr>
        <w:tabs>
          <w:tab w:val="num" w:pos="3600"/>
        </w:tabs>
        <w:ind w:left="3600" w:hanging="360"/>
      </w:pPr>
      <w:rPr>
        <w:rFonts w:ascii="Arial" w:hAnsi="Arial" w:hint="default"/>
      </w:rPr>
    </w:lvl>
    <w:lvl w:ilvl="5" w:tplc="4D567150" w:tentative="1">
      <w:start w:val="1"/>
      <w:numFmt w:val="bullet"/>
      <w:lvlText w:val="–"/>
      <w:lvlJc w:val="left"/>
      <w:pPr>
        <w:tabs>
          <w:tab w:val="num" w:pos="4320"/>
        </w:tabs>
        <w:ind w:left="4320" w:hanging="360"/>
      </w:pPr>
      <w:rPr>
        <w:rFonts w:ascii="Arial" w:hAnsi="Arial" w:hint="default"/>
      </w:rPr>
    </w:lvl>
    <w:lvl w:ilvl="6" w:tplc="791A710C" w:tentative="1">
      <w:start w:val="1"/>
      <w:numFmt w:val="bullet"/>
      <w:lvlText w:val="–"/>
      <w:lvlJc w:val="left"/>
      <w:pPr>
        <w:tabs>
          <w:tab w:val="num" w:pos="5040"/>
        </w:tabs>
        <w:ind w:left="5040" w:hanging="360"/>
      </w:pPr>
      <w:rPr>
        <w:rFonts w:ascii="Arial" w:hAnsi="Arial" w:hint="default"/>
      </w:rPr>
    </w:lvl>
    <w:lvl w:ilvl="7" w:tplc="406A9D12" w:tentative="1">
      <w:start w:val="1"/>
      <w:numFmt w:val="bullet"/>
      <w:lvlText w:val="–"/>
      <w:lvlJc w:val="left"/>
      <w:pPr>
        <w:tabs>
          <w:tab w:val="num" w:pos="5760"/>
        </w:tabs>
        <w:ind w:left="5760" w:hanging="360"/>
      </w:pPr>
      <w:rPr>
        <w:rFonts w:ascii="Arial" w:hAnsi="Arial" w:hint="default"/>
      </w:rPr>
    </w:lvl>
    <w:lvl w:ilvl="8" w:tplc="3D4AA7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1512D3"/>
    <w:multiLevelType w:val="hybridMultilevel"/>
    <w:tmpl w:val="B3D6AF52"/>
    <w:lvl w:ilvl="0" w:tplc="6F7ED18E">
      <w:start w:val="1"/>
      <w:numFmt w:val="bullet"/>
      <w:lvlText w:val="•"/>
      <w:lvlJc w:val="left"/>
      <w:pPr>
        <w:tabs>
          <w:tab w:val="num" w:pos="720"/>
        </w:tabs>
        <w:ind w:left="720" w:hanging="360"/>
      </w:pPr>
      <w:rPr>
        <w:rFonts w:ascii="Calibri" w:hAnsi="Calibri" w:hint="default"/>
      </w:rPr>
    </w:lvl>
    <w:lvl w:ilvl="1" w:tplc="D0C0F9F6" w:tentative="1">
      <w:start w:val="1"/>
      <w:numFmt w:val="bullet"/>
      <w:lvlText w:val="•"/>
      <w:lvlJc w:val="left"/>
      <w:pPr>
        <w:tabs>
          <w:tab w:val="num" w:pos="1440"/>
        </w:tabs>
        <w:ind w:left="1440" w:hanging="360"/>
      </w:pPr>
      <w:rPr>
        <w:rFonts w:ascii="Calibri" w:hAnsi="Calibri" w:hint="default"/>
      </w:rPr>
    </w:lvl>
    <w:lvl w:ilvl="2" w:tplc="0D6C23A2" w:tentative="1">
      <w:start w:val="1"/>
      <w:numFmt w:val="bullet"/>
      <w:lvlText w:val="•"/>
      <w:lvlJc w:val="left"/>
      <w:pPr>
        <w:tabs>
          <w:tab w:val="num" w:pos="2160"/>
        </w:tabs>
        <w:ind w:left="2160" w:hanging="360"/>
      </w:pPr>
      <w:rPr>
        <w:rFonts w:ascii="Calibri" w:hAnsi="Calibri" w:hint="default"/>
      </w:rPr>
    </w:lvl>
    <w:lvl w:ilvl="3" w:tplc="4790F13A" w:tentative="1">
      <w:start w:val="1"/>
      <w:numFmt w:val="bullet"/>
      <w:lvlText w:val="•"/>
      <w:lvlJc w:val="left"/>
      <w:pPr>
        <w:tabs>
          <w:tab w:val="num" w:pos="2880"/>
        </w:tabs>
        <w:ind w:left="2880" w:hanging="360"/>
      </w:pPr>
      <w:rPr>
        <w:rFonts w:ascii="Calibri" w:hAnsi="Calibri" w:hint="default"/>
      </w:rPr>
    </w:lvl>
    <w:lvl w:ilvl="4" w:tplc="CE3ED83E" w:tentative="1">
      <w:start w:val="1"/>
      <w:numFmt w:val="bullet"/>
      <w:lvlText w:val="•"/>
      <w:lvlJc w:val="left"/>
      <w:pPr>
        <w:tabs>
          <w:tab w:val="num" w:pos="3600"/>
        </w:tabs>
        <w:ind w:left="3600" w:hanging="360"/>
      </w:pPr>
      <w:rPr>
        <w:rFonts w:ascii="Calibri" w:hAnsi="Calibri" w:hint="default"/>
      </w:rPr>
    </w:lvl>
    <w:lvl w:ilvl="5" w:tplc="5E16E8B0" w:tentative="1">
      <w:start w:val="1"/>
      <w:numFmt w:val="bullet"/>
      <w:lvlText w:val="•"/>
      <w:lvlJc w:val="left"/>
      <w:pPr>
        <w:tabs>
          <w:tab w:val="num" w:pos="4320"/>
        </w:tabs>
        <w:ind w:left="4320" w:hanging="360"/>
      </w:pPr>
      <w:rPr>
        <w:rFonts w:ascii="Calibri" w:hAnsi="Calibri" w:hint="default"/>
      </w:rPr>
    </w:lvl>
    <w:lvl w:ilvl="6" w:tplc="66E85574" w:tentative="1">
      <w:start w:val="1"/>
      <w:numFmt w:val="bullet"/>
      <w:lvlText w:val="•"/>
      <w:lvlJc w:val="left"/>
      <w:pPr>
        <w:tabs>
          <w:tab w:val="num" w:pos="5040"/>
        </w:tabs>
        <w:ind w:left="5040" w:hanging="360"/>
      </w:pPr>
      <w:rPr>
        <w:rFonts w:ascii="Calibri" w:hAnsi="Calibri" w:hint="default"/>
      </w:rPr>
    </w:lvl>
    <w:lvl w:ilvl="7" w:tplc="B60EAAA2" w:tentative="1">
      <w:start w:val="1"/>
      <w:numFmt w:val="bullet"/>
      <w:lvlText w:val="•"/>
      <w:lvlJc w:val="left"/>
      <w:pPr>
        <w:tabs>
          <w:tab w:val="num" w:pos="5760"/>
        </w:tabs>
        <w:ind w:left="5760" w:hanging="360"/>
      </w:pPr>
      <w:rPr>
        <w:rFonts w:ascii="Calibri" w:hAnsi="Calibri" w:hint="default"/>
      </w:rPr>
    </w:lvl>
    <w:lvl w:ilvl="8" w:tplc="9BA0BE82"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41B1B52"/>
    <w:multiLevelType w:val="hybridMultilevel"/>
    <w:tmpl w:val="9D1235F8"/>
    <w:lvl w:ilvl="0" w:tplc="4B6A6FAC">
      <w:start w:val="18"/>
      <w:numFmt w:val="bullet"/>
      <w:lvlText w:val="-"/>
      <w:lvlJc w:val="left"/>
      <w:pPr>
        <w:tabs>
          <w:tab w:val="num" w:pos="720"/>
        </w:tabs>
        <w:ind w:left="720" w:hanging="360"/>
      </w:pPr>
      <w:rPr>
        <w:rFonts w:ascii="Calibri" w:eastAsia="Times New Roman" w:hAnsi="Calibri" w:cs="Times New Roman" w:hint="default"/>
      </w:rPr>
    </w:lvl>
    <w:lvl w:ilvl="1" w:tplc="B9E0688E" w:tentative="1">
      <w:start w:val="1"/>
      <w:numFmt w:val="bullet"/>
      <w:lvlText w:val="•"/>
      <w:lvlJc w:val="left"/>
      <w:pPr>
        <w:tabs>
          <w:tab w:val="num" w:pos="1440"/>
        </w:tabs>
        <w:ind w:left="1440" w:hanging="360"/>
      </w:pPr>
      <w:rPr>
        <w:rFonts w:ascii="Calibri" w:hAnsi="Calibri" w:hint="default"/>
      </w:rPr>
    </w:lvl>
    <w:lvl w:ilvl="2" w:tplc="A5321BCC" w:tentative="1">
      <w:start w:val="1"/>
      <w:numFmt w:val="bullet"/>
      <w:lvlText w:val="•"/>
      <w:lvlJc w:val="left"/>
      <w:pPr>
        <w:tabs>
          <w:tab w:val="num" w:pos="2160"/>
        </w:tabs>
        <w:ind w:left="2160" w:hanging="360"/>
      </w:pPr>
      <w:rPr>
        <w:rFonts w:ascii="Calibri" w:hAnsi="Calibri" w:hint="default"/>
      </w:rPr>
    </w:lvl>
    <w:lvl w:ilvl="3" w:tplc="D2F0FB1A" w:tentative="1">
      <w:start w:val="1"/>
      <w:numFmt w:val="bullet"/>
      <w:lvlText w:val="•"/>
      <w:lvlJc w:val="left"/>
      <w:pPr>
        <w:tabs>
          <w:tab w:val="num" w:pos="2880"/>
        </w:tabs>
        <w:ind w:left="2880" w:hanging="360"/>
      </w:pPr>
      <w:rPr>
        <w:rFonts w:ascii="Calibri" w:hAnsi="Calibri" w:hint="default"/>
      </w:rPr>
    </w:lvl>
    <w:lvl w:ilvl="4" w:tplc="AD6229D6" w:tentative="1">
      <w:start w:val="1"/>
      <w:numFmt w:val="bullet"/>
      <w:lvlText w:val="•"/>
      <w:lvlJc w:val="left"/>
      <w:pPr>
        <w:tabs>
          <w:tab w:val="num" w:pos="3600"/>
        </w:tabs>
        <w:ind w:left="3600" w:hanging="360"/>
      </w:pPr>
      <w:rPr>
        <w:rFonts w:ascii="Calibri" w:hAnsi="Calibri" w:hint="default"/>
      </w:rPr>
    </w:lvl>
    <w:lvl w:ilvl="5" w:tplc="40EADA88" w:tentative="1">
      <w:start w:val="1"/>
      <w:numFmt w:val="bullet"/>
      <w:lvlText w:val="•"/>
      <w:lvlJc w:val="left"/>
      <w:pPr>
        <w:tabs>
          <w:tab w:val="num" w:pos="4320"/>
        </w:tabs>
        <w:ind w:left="4320" w:hanging="360"/>
      </w:pPr>
      <w:rPr>
        <w:rFonts w:ascii="Calibri" w:hAnsi="Calibri" w:hint="default"/>
      </w:rPr>
    </w:lvl>
    <w:lvl w:ilvl="6" w:tplc="52002F3C" w:tentative="1">
      <w:start w:val="1"/>
      <w:numFmt w:val="bullet"/>
      <w:lvlText w:val="•"/>
      <w:lvlJc w:val="left"/>
      <w:pPr>
        <w:tabs>
          <w:tab w:val="num" w:pos="5040"/>
        </w:tabs>
        <w:ind w:left="5040" w:hanging="360"/>
      </w:pPr>
      <w:rPr>
        <w:rFonts w:ascii="Calibri" w:hAnsi="Calibri" w:hint="default"/>
      </w:rPr>
    </w:lvl>
    <w:lvl w:ilvl="7" w:tplc="721E5588" w:tentative="1">
      <w:start w:val="1"/>
      <w:numFmt w:val="bullet"/>
      <w:lvlText w:val="•"/>
      <w:lvlJc w:val="left"/>
      <w:pPr>
        <w:tabs>
          <w:tab w:val="num" w:pos="5760"/>
        </w:tabs>
        <w:ind w:left="5760" w:hanging="360"/>
      </w:pPr>
      <w:rPr>
        <w:rFonts w:ascii="Calibri" w:hAnsi="Calibri" w:hint="default"/>
      </w:rPr>
    </w:lvl>
    <w:lvl w:ilvl="8" w:tplc="B642AD2C"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64A722E4"/>
    <w:multiLevelType w:val="hybridMultilevel"/>
    <w:tmpl w:val="95D4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F92B3E"/>
    <w:multiLevelType w:val="hybridMultilevel"/>
    <w:tmpl w:val="83D87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957028"/>
    <w:multiLevelType w:val="hybridMultilevel"/>
    <w:tmpl w:val="C9FE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8"/>
  </w:num>
  <w:num w:numId="3">
    <w:abstractNumId w:val="22"/>
  </w:num>
  <w:num w:numId="4">
    <w:abstractNumId w:val="27"/>
  </w:num>
  <w:num w:numId="5">
    <w:abstractNumId w:val="26"/>
  </w:num>
  <w:num w:numId="6">
    <w:abstractNumId w:val="25"/>
  </w:num>
  <w:num w:numId="7">
    <w:abstractNumId w:val="13"/>
  </w:num>
  <w:num w:numId="8">
    <w:abstractNumId w:val="24"/>
  </w:num>
  <w:num w:numId="9">
    <w:abstractNumId w:val="16"/>
  </w:num>
  <w:num w:numId="10">
    <w:abstractNumId w:val="21"/>
  </w:num>
  <w:num w:numId="11">
    <w:abstractNumId w:val="14"/>
  </w:num>
  <w:num w:numId="12">
    <w:abstractNumId w:val="10"/>
  </w:num>
  <w:num w:numId="13">
    <w:abstractNumId w:val="6"/>
  </w:num>
  <w:num w:numId="14">
    <w:abstractNumId w:val="3"/>
  </w:num>
  <w:num w:numId="15">
    <w:abstractNumId w:val="9"/>
  </w:num>
  <w:num w:numId="16">
    <w:abstractNumId w:val="11"/>
  </w:num>
  <w:num w:numId="17">
    <w:abstractNumId w:val="4"/>
  </w:num>
  <w:num w:numId="18">
    <w:abstractNumId w:val="0"/>
  </w:num>
  <w:num w:numId="19">
    <w:abstractNumId w:val="29"/>
  </w:num>
  <w:num w:numId="20">
    <w:abstractNumId w:val="20"/>
  </w:num>
  <w:num w:numId="21">
    <w:abstractNumId w:val="22"/>
  </w:num>
  <w:num w:numId="22">
    <w:abstractNumId w:val="2"/>
  </w:num>
  <w:num w:numId="23">
    <w:abstractNumId w:val="23"/>
  </w:num>
  <w:num w:numId="24">
    <w:abstractNumId w:val="12"/>
  </w:num>
  <w:num w:numId="25">
    <w:abstractNumId w:val="28"/>
  </w:num>
  <w:num w:numId="26">
    <w:abstractNumId w:val="19"/>
  </w:num>
  <w:num w:numId="27">
    <w:abstractNumId w:val="15"/>
  </w:num>
  <w:num w:numId="28">
    <w:abstractNumId w:val="1"/>
  </w:num>
  <w:num w:numId="29">
    <w:abstractNumId w:val="7"/>
  </w:num>
  <w:num w:numId="30">
    <w:abstractNumId w:val="5"/>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93"/>
    <w:rsid w:val="00001327"/>
    <w:rsid w:val="00001ABC"/>
    <w:rsid w:val="00002530"/>
    <w:rsid w:val="000027A8"/>
    <w:rsid w:val="00003E3E"/>
    <w:rsid w:val="00015B40"/>
    <w:rsid w:val="00015D51"/>
    <w:rsid w:val="000162AB"/>
    <w:rsid w:val="00025B36"/>
    <w:rsid w:val="000334EC"/>
    <w:rsid w:val="00035240"/>
    <w:rsid w:val="00040E4E"/>
    <w:rsid w:val="00042B5B"/>
    <w:rsid w:val="00043C2E"/>
    <w:rsid w:val="00051094"/>
    <w:rsid w:val="0005158B"/>
    <w:rsid w:val="000642A3"/>
    <w:rsid w:val="00066BD8"/>
    <w:rsid w:val="00071BBF"/>
    <w:rsid w:val="00074650"/>
    <w:rsid w:val="00074E5A"/>
    <w:rsid w:val="00077CEF"/>
    <w:rsid w:val="000801BD"/>
    <w:rsid w:val="000808E1"/>
    <w:rsid w:val="000815C6"/>
    <w:rsid w:val="0008342E"/>
    <w:rsid w:val="00083B89"/>
    <w:rsid w:val="00084038"/>
    <w:rsid w:val="00091501"/>
    <w:rsid w:val="000933D5"/>
    <w:rsid w:val="000956D7"/>
    <w:rsid w:val="000A1917"/>
    <w:rsid w:val="000A3E1C"/>
    <w:rsid w:val="000A5524"/>
    <w:rsid w:val="000A768E"/>
    <w:rsid w:val="000B34F2"/>
    <w:rsid w:val="000B3A4A"/>
    <w:rsid w:val="000B402F"/>
    <w:rsid w:val="000B7A22"/>
    <w:rsid w:val="000C1AC9"/>
    <w:rsid w:val="000C46CB"/>
    <w:rsid w:val="000D006C"/>
    <w:rsid w:val="000D0B6D"/>
    <w:rsid w:val="000D5FB1"/>
    <w:rsid w:val="000D7B64"/>
    <w:rsid w:val="000E37FD"/>
    <w:rsid w:val="000F1FF6"/>
    <w:rsid w:val="000F2144"/>
    <w:rsid w:val="000F5AF7"/>
    <w:rsid w:val="001013D5"/>
    <w:rsid w:val="0010343A"/>
    <w:rsid w:val="00103588"/>
    <w:rsid w:val="0010516E"/>
    <w:rsid w:val="00107141"/>
    <w:rsid w:val="00107B32"/>
    <w:rsid w:val="00111B5F"/>
    <w:rsid w:val="00112338"/>
    <w:rsid w:val="00120F6A"/>
    <w:rsid w:val="001248A9"/>
    <w:rsid w:val="001278CC"/>
    <w:rsid w:val="00131EE6"/>
    <w:rsid w:val="00136FAE"/>
    <w:rsid w:val="001406A9"/>
    <w:rsid w:val="0014071D"/>
    <w:rsid w:val="00141150"/>
    <w:rsid w:val="001451D9"/>
    <w:rsid w:val="00151FA4"/>
    <w:rsid w:val="001529D6"/>
    <w:rsid w:val="00153F59"/>
    <w:rsid w:val="001544DB"/>
    <w:rsid w:val="00155122"/>
    <w:rsid w:val="0015524D"/>
    <w:rsid w:val="00155DF1"/>
    <w:rsid w:val="00156E75"/>
    <w:rsid w:val="00164D55"/>
    <w:rsid w:val="001655BA"/>
    <w:rsid w:val="00167768"/>
    <w:rsid w:val="00171585"/>
    <w:rsid w:val="00176543"/>
    <w:rsid w:val="00182495"/>
    <w:rsid w:val="00183BAE"/>
    <w:rsid w:val="00185E9E"/>
    <w:rsid w:val="00192301"/>
    <w:rsid w:val="001A065E"/>
    <w:rsid w:val="001A0855"/>
    <w:rsid w:val="001A29FA"/>
    <w:rsid w:val="001A377B"/>
    <w:rsid w:val="001B2C63"/>
    <w:rsid w:val="001B6AE7"/>
    <w:rsid w:val="001C6D0E"/>
    <w:rsid w:val="001C79A4"/>
    <w:rsid w:val="001D600E"/>
    <w:rsid w:val="001E5725"/>
    <w:rsid w:val="001E5BC4"/>
    <w:rsid w:val="001E5ECC"/>
    <w:rsid w:val="001F07B0"/>
    <w:rsid w:val="001F38CF"/>
    <w:rsid w:val="001F3F17"/>
    <w:rsid w:val="001F5BC5"/>
    <w:rsid w:val="001F5E6B"/>
    <w:rsid w:val="00200F17"/>
    <w:rsid w:val="002020F3"/>
    <w:rsid w:val="00210E98"/>
    <w:rsid w:val="00211B83"/>
    <w:rsid w:val="00212FBE"/>
    <w:rsid w:val="002154D0"/>
    <w:rsid w:val="00216817"/>
    <w:rsid w:val="00220E7A"/>
    <w:rsid w:val="00222A1B"/>
    <w:rsid w:val="00224DFF"/>
    <w:rsid w:val="002276F3"/>
    <w:rsid w:val="00232E3A"/>
    <w:rsid w:val="00243156"/>
    <w:rsid w:val="00243FCA"/>
    <w:rsid w:val="00244240"/>
    <w:rsid w:val="00244854"/>
    <w:rsid w:val="00246964"/>
    <w:rsid w:val="00252C90"/>
    <w:rsid w:val="00257952"/>
    <w:rsid w:val="00260776"/>
    <w:rsid w:val="0026095C"/>
    <w:rsid w:val="00266AF2"/>
    <w:rsid w:val="0027000A"/>
    <w:rsid w:val="002725EF"/>
    <w:rsid w:val="002730E5"/>
    <w:rsid w:val="00273BE2"/>
    <w:rsid w:val="00276FB4"/>
    <w:rsid w:val="00277574"/>
    <w:rsid w:val="00281BE2"/>
    <w:rsid w:val="0028240A"/>
    <w:rsid w:val="0028269C"/>
    <w:rsid w:val="002827B3"/>
    <w:rsid w:val="00284312"/>
    <w:rsid w:val="00284362"/>
    <w:rsid w:val="0028529A"/>
    <w:rsid w:val="00286510"/>
    <w:rsid w:val="0029052F"/>
    <w:rsid w:val="00292387"/>
    <w:rsid w:val="0029355A"/>
    <w:rsid w:val="00294824"/>
    <w:rsid w:val="002A49E7"/>
    <w:rsid w:val="002A603E"/>
    <w:rsid w:val="002B06F7"/>
    <w:rsid w:val="002B3092"/>
    <w:rsid w:val="002B34EB"/>
    <w:rsid w:val="002B362F"/>
    <w:rsid w:val="002B38CC"/>
    <w:rsid w:val="002C078C"/>
    <w:rsid w:val="002C11ED"/>
    <w:rsid w:val="002C210C"/>
    <w:rsid w:val="002C2270"/>
    <w:rsid w:val="002C4B30"/>
    <w:rsid w:val="002C5247"/>
    <w:rsid w:val="002D1183"/>
    <w:rsid w:val="002D5B59"/>
    <w:rsid w:val="002D5E90"/>
    <w:rsid w:val="002D7F5E"/>
    <w:rsid w:val="002E5F53"/>
    <w:rsid w:val="002E62CA"/>
    <w:rsid w:val="002E63BB"/>
    <w:rsid w:val="002E6CF8"/>
    <w:rsid w:val="002E7B4F"/>
    <w:rsid w:val="002F1B03"/>
    <w:rsid w:val="002F4233"/>
    <w:rsid w:val="003030DF"/>
    <w:rsid w:val="00305187"/>
    <w:rsid w:val="003176B5"/>
    <w:rsid w:val="00317C52"/>
    <w:rsid w:val="003205A5"/>
    <w:rsid w:val="0032245F"/>
    <w:rsid w:val="00327492"/>
    <w:rsid w:val="00330CEC"/>
    <w:rsid w:val="00331491"/>
    <w:rsid w:val="00331EFB"/>
    <w:rsid w:val="003358B5"/>
    <w:rsid w:val="0033595C"/>
    <w:rsid w:val="0033693C"/>
    <w:rsid w:val="00340591"/>
    <w:rsid w:val="00345436"/>
    <w:rsid w:val="00351724"/>
    <w:rsid w:val="00352F8F"/>
    <w:rsid w:val="003544A3"/>
    <w:rsid w:val="003600CD"/>
    <w:rsid w:val="0036145D"/>
    <w:rsid w:val="0036501E"/>
    <w:rsid w:val="0037232E"/>
    <w:rsid w:val="00372BC9"/>
    <w:rsid w:val="003838D4"/>
    <w:rsid w:val="0038605C"/>
    <w:rsid w:val="00386064"/>
    <w:rsid w:val="003901E9"/>
    <w:rsid w:val="00390227"/>
    <w:rsid w:val="003910D7"/>
    <w:rsid w:val="00392C77"/>
    <w:rsid w:val="00393212"/>
    <w:rsid w:val="003967B2"/>
    <w:rsid w:val="00397405"/>
    <w:rsid w:val="003A449D"/>
    <w:rsid w:val="003B32CA"/>
    <w:rsid w:val="003B57AA"/>
    <w:rsid w:val="003B7AA4"/>
    <w:rsid w:val="003C07BB"/>
    <w:rsid w:val="003C155F"/>
    <w:rsid w:val="003C601D"/>
    <w:rsid w:val="003C69B3"/>
    <w:rsid w:val="003C71F1"/>
    <w:rsid w:val="003C7BEA"/>
    <w:rsid w:val="003C7DAF"/>
    <w:rsid w:val="003D3B02"/>
    <w:rsid w:val="003D4ADA"/>
    <w:rsid w:val="003D62DF"/>
    <w:rsid w:val="003E006E"/>
    <w:rsid w:val="003E1FBB"/>
    <w:rsid w:val="003E2B7D"/>
    <w:rsid w:val="003E458F"/>
    <w:rsid w:val="003E5E5A"/>
    <w:rsid w:val="003E726D"/>
    <w:rsid w:val="003F0B29"/>
    <w:rsid w:val="003F3658"/>
    <w:rsid w:val="003F4AEC"/>
    <w:rsid w:val="00410828"/>
    <w:rsid w:val="0042272E"/>
    <w:rsid w:val="004242A1"/>
    <w:rsid w:val="0042431D"/>
    <w:rsid w:val="00424C1A"/>
    <w:rsid w:val="00426F86"/>
    <w:rsid w:val="00436C3B"/>
    <w:rsid w:val="004408A6"/>
    <w:rsid w:val="00447819"/>
    <w:rsid w:val="004610FF"/>
    <w:rsid w:val="00462248"/>
    <w:rsid w:val="0046288D"/>
    <w:rsid w:val="004675E1"/>
    <w:rsid w:val="00471719"/>
    <w:rsid w:val="004729C3"/>
    <w:rsid w:val="00477395"/>
    <w:rsid w:val="00477F21"/>
    <w:rsid w:val="00481803"/>
    <w:rsid w:val="004822B6"/>
    <w:rsid w:val="00483869"/>
    <w:rsid w:val="00483A5B"/>
    <w:rsid w:val="00486003"/>
    <w:rsid w:val="004877F5"/>
    <w:rsid w:val="00487F83"/>
    <w:rsid w:val="004902A4"/>
    <w:rsid w:val="00490409"/>
    <w:rsid w:val="004973E2"/>
    <w:rsid w:val="004A2F3D"/>
    <w:rsid w:val="004A3205"/>
    <w:rsid w:val="004A70DD"/>
    <w:rsid w:val="004A768B"/>
    <w:rsid w:val="004B3034"/>
    <w:rsid w:val="004C0074"/>
    <w:rsid w:val="004C302E"/>
    <w:rsid w:val="004C69C7"/>
    <w:rsid w:val="004C7B50"/>
    <w:rsid w:val="004D1014"/>
    <w:rsid w:val="004D7EBF"/>
    <w:rsid w:val="004D7FD0"/>
    <w:rsid w:val="004E04F4"/>
    <w:rsid w:val="004E1BA7"/>
    <w:rsid w:val="004E21CE"/>
    <w:rsid w:val="004E24F2"/>
    <w:rsid w:val="004E2D35"/>
    <w:rsid w:val="004E3C5D"/>
    <w:rsid w:val="004F12B2"/>
    <w:rsid w:val="004F2D2C"/>
    <w:rsid w:val="004F2EF5"/>
    <w:rsid w:val="004F6860"/>
    <w:rsid w:val="005015AE"/>
    <w:rsid w:val="00502DF6"/>
    <w:rsid w:val="00502F63"/>
    <w:rsid w:val="00507386"/>
    <w:rsid w:val="00511AAC"/>
    <w:rsid w:val="00513374"/>
    <w:rsid w:val="0051580C"/>
    <w:rsid w:val="00516DC2"/>
    <w:rsid w:val="00517FD5"/>
    <w:rsid w:val="00520351"/>
    <w:rsid w:val="005207B0"/>
    <w:rsid w:val="00523A31"/>
    <w:rsid w:val="00525500"/>
    <w:rsid w:val="0052614C"/>
    <w:rsid w:val="00535AB2"/>
    <w:rsid w:val="00535ADC"/>
    <w:rsid w:val="005365F6"/>
    <w:rsid w:val="00536A8A"/>
    <w:rsid w:val="00536AAE"/>
    <w:rsid w:val="00536E12"/>
    <w:rsid w:val="00537380"/>
    <w:rsid w:val="00540800"/>
    <w:rsid w:val="005434B4"/>
    <w:rsid w:val="005438FD"/>
    <w:rsid w:val="0054641F"/>
    <w:rsid w:val="0054778A"/>
    <w:rsid w:val="00547CF6"/>
    <w:rsid w:val="00550F07"/>
    <w:rsid w:val="00551F59"/>
    <w:rsid w:val="005545AC"/>
    <w:rsid w:val="00554681"/>
    <w:rsid w:val="005548DA"/>
    <w:rsid w:val="00554A83"/>
    <w:rsid w:val="00555275"/>
    <w:rsid w:val="00557016"/>
    <w:rsid w:val="005642EF"/>
    <w:rsid w:val="00564E33"/>
    <w:rsid w:val="00565C0E"/>
    <w:rsid w:val="00572E2D"/>
    <w:rsid w:val="00574755"/>
    <w:rsid w:val="00574CBF"/>
    <w:rsid w:val="005767AE"/>
    <w:rsid w:val="00577057"/>
    <w:rsid w:val="0058050B"/>
    <w:rsid w:val="00584F55"/>
    <w:rsid w:val="005851C0"/>
    <w:rsid w:val="00586DCD"/>
    <w:rsid w:val="00591B23"/>
    <w:rsid w:val="00597CC5"/>
    <w:rsid w:val="005A13EE"/>
    <w:rsid w:val="005A22C1"/>
    <w:rsid w:val="005A2EB6"/>
    <w:rsid w:val="005A31EA"/>
    <w:rsid w:val="005A327F"/>
    <w:rsid w:val="005A5D07"/>
    <w:rsid w:val="005A7835"/>
    <w:rsid w:val="005B2925"/>
    <w:rsid w:val="005B54BB"/>
    <w:rsid w:val="005B5A27"/>
    <w:rsid w:val="005B7755"/>
    <w:rsid w:val="005C4990"/>
    <w:rsid w:val="005C5748"/>
    <w:rsid w:val="005C5866"/>
    <w:rsid w:val="005C6EE9"/>
    <w:rsid w:val="005C7E89"/>
    <w:rsid w:val="005D044B"/>
    <w:rsid w:val="005D13CE"/>
    <w:rsid w:val="005D2864"/>
    <w:rsid w:val="005D55E6"/>
    <w:rsid w:val="005D55FB"/>
    <w:rsid w:val="005D5681"/>
    <w:rsid w:val="005D56FA"/>
    <w:rsid w:val="005D6CA9"/>
    <w:rsid w:val="005D7833"/>
    <w:rsid w:val="005E0071"/>
    <w:rsid w:val="005E0437"/>
    <w:rsid w:val="005E3157"/>
    <w:rsid w:val="005E52B7"/>
    <w:rsid w:val="005E6D8F"/>
    <w:rsid w:val="005E7CAA"/>
    <w:rsid w:val="005F2F8F"/>
    <w:rsid w:val="005F3215"/>
    <w:rsid w:val="0060187E"/>
    <w:rsid w:val="006100D1"/>
    <w:rsid w:val="00620600"/>
    <w:rsid w:val="00620807"/>
    <w:rsid w:val="00620AAE"/>
    <w:rsid w:val="0062246F"/>
    <w:rsid w:val="00622A68"/>
    <w:rsid w:val="00631AE8"/>
    <w:rsid w:val="0063327E"/>
    <w:rsid w:val="00634848"/>
    <w:rsid w:val="006436CD"/>
    <w:rsid w:val="00644D3D"/>
    <w:rsid w:val="00644DDD"/>
    <w:rsid w:val="006460DE"/>
    <w:rsid w:val="006473BD"/>
    <w:rsid w:val="00647E62"/>
    <w:rsid w:val="00650319"/>
    <w:rsid w:val="0065527C"/>
    <w:rsid w:val="00655FDD"/>
    <w:rsid w:val="00662054"/>
    <w:rsid w:val="00664B3C"/>
    <w:rsid w:val="00666650"/>
    <w:rsid w:val="00672FF8"/>
    <w:rsid w:val="00673988"/>
    <w:rsid w:val="00684615"/>
    <w:rsid w:val="00684DE8"/>
    <w:rsid w:val="00684FA0"/>
    <w:rsid w:val="006871D4"/>
    <w:rsid w:val="00687B55"/>
    <w:rsid w:val="00691001"/>
    <w:rsid w:val="0069438F"/>
    <w:rsid w:val="00696181"/>
    <w:rsid w:val="00696732"/>
    <w:rsid w:val="00696EB3"/>
    <w:rsid w:val="00697D4F"/>
    <w:rsid w:val="006A0C60"/>
    <w:rsid w:val="006A16F5"/>
    <w:rsid w:val="006A2D82"/>
    <w:rsid w:val="006A317A"/>
    <w:rsid w:val="006A7E50"/>
    <w:rsid w:val="006B3BD5"/>
    <w:rsid w:val="006B4C66"/>
    <w:rsid w:val="006B521C"/>
    <w:rsid w:val="006B570E"/>
    <w:rsid w:val="006B5A22"/>
    <w:rsid w:val="006C3948"/>
    <w:rsid w:val="006C4FEA"/>
    <w:rsid w:val="006C6AC2"/>
    <w:rsid w:val="006D37D5"/>
    <w:rsid w:val="006D4476"/>
    <w:rsid w:val="006D475D"/>
    <w:rsid w:val="006E2D14"/>
    <w:rsid w:val="006E7823"/>
    <w:rsid w:val="006E7D60"/>
    <w:rsid w:val="006F0AC9"/>
    <w:rsid w:val="006F160F"/>
    <w:rsid w:val="006F3F59"/>
    <w:rsid w:val="006F5F38"/>
    <w:rsid w:val="006F7C47"/>
    <w:rsid w:val="006F7FC0"/>
    <w:rsid w:val="00700A94"/>
    <w:rsid w:val="00703C2F"/>
    <w:rsid w:val="00704F87"/>
    <w:rsid w:val="007070F0"/>
    <w:rsid w:val="00711C48"/>
    <w:rsid w:val="00713E36"/>
    <w:rsid w:val="00713F23"/>
    <w:rsid w:val="00720419"/>
    <w:rsid w:val="007238A8"/>
    <w:rsid w:val="007257EA"/>
    <w:rsid w:val="007304AB"/>
    <w:rsid w:val="007318A6"/>
    <w:rsid w:val="00733F7E"/>
    <w:rsid w:val="00734693"/>
    <w:rsid w:val="00735583"/>
    <w:rsid w:val="00736B15"/>
    <w:rsid w:val="00736DE6"/>
    <w:rsid w:val="0074461A"/>
    <w:rsid w:val="00746D2F"/>
    <w:rsid w:val="00747457"/>
    <w:rsid w:val="007531D1"/>
    <w:rsid w:val="00753CE5"/>
    <w:rsid w:val="00760B5E"/>
    <w:rsid w:val="0076581B"/>
    <w:rsid w:val="007731F6"/>
    <w:rsid w:val="00776EB2"/>
    <w:rsid w:val="00780918"/>
    <w:rsid w:val="00783DE2"/>
    <w:rsid w:val="007843E9"/>
    <w:rsid w:val="00784F4F"/>
    <w:rsid w:val="007852C2"/>
    <w:rsid w:val="00786F7B"/>
    <w:rsid w:val="0079026D"/>
    <w:rsid w:val="007907EB"/>
    <w:rsid w:val="00790AAF"/>
    <w:rsid w:val="007936D3"/>
    <w:rsid w:val="00793F4A"/>
    <w:rsid w:val="00797268"/>
    <w:rsid w:val="007A3C3E"/>
    <w:rsid w:val="007A3F59"/>
    <w:rsid w:val="007A4EF5"/>
    <w:rsid w:val="007A6348"/>
    <w:rsid w:val="007A72E4"/>
    <w:rsid w:val="007B0D36"/>
    <w:rsid w:val="007B2E27"/>
    <w:rsid w:val="007B2F7A"/>
    <w:rsid w:val="007B3657"/>
    <w:rsid w:val="007B521D"/>
    <w:rsid w:val="007B5670"/>
    <w:rsid w:val="007B6C80"/>
    <w:rsid w:val="007C0816"/>
    <w:rsid w:val="007C0B4A"/>
    <w:rsid w:val="007C1F66"/>
    <w:rsid w:val="007C52F7"/>
    <w:rsid w:val="007D0C19"/>
    <w:rsid w:val="007D3F26"/>
    <w:rsid w:val="007D66ED"/>
    <w:rsid w:val="007E031B"/>
    <w:rsid w:val="007E0FF4"/>
    <w:rsid w:val="007F0051"/>
    <w:rsid w:val="007F23AC"/>
    <w:rsid w:val="007F4554"/>
    <w:rsid w:val="007F4E35"/>
    <w:rsid w:val="007F5D13"/>
    <w:rsid w:val="007F63F5"/>
    <w:rsid w:val="0080036D"/>
    <w:rsid w:val="008029F0"/>
    <w:rsid w:val="00807277"/>
    <w:rsid w:val="00812424"/>
    <w:rsid w:val="008124CD"/>
    <w:rsid w:val="008160FA"/>
    <w:rsid w:val="0081666B"/>
    <w:rsid w:val="00816729"/>
    <w:rsid w:val="00817674"/>
    <w:rsid w:val="008227E0"/>
    <w:rsid w:val="00824420"/>
    <w:rsid w:val="0082775A"/>
    <w:rsid w:val="0083352B"/>
    <w:rsid w:val="00833EB3"/>
    <w:rsid w:val="008414A6"/>
    <w:rsid w:val="008418F8"/>
    <w:rsid w:val="00845549"/>
    <w:rsid w:val="00850C48"/>
    <w:rsid w:val="00851714"/>
    <w:rsid w:val="008518D4"/>
    <w:rsid w:val="00853027"/>
    <w:rsid w:val="008613EA"/>
    <w:rsid w:val="00863AB7"/>
    <w:rsid w:val="0086523B"/>
    <w:rsid w:val="0086575E"/>
    <w:rsid w:val="00865D76"/>
    <w:rsid w:val="0086774C"/>
    <w:rsid w:val="00871368"/>
    <w:rsid w:val="00873255"/>
    <w:rsid w:val="00876C89"/>
    <w:rsid w:val="00876FFA"/>
    <w:rsid w:val="008778AC"/>
    <w:rsid w:val="008778BA"/>
    <w:rsid w:val="00877C41"/>
    <w:rsid w:val="00880CE2"/>
    <w:rsid w:val="00881925"/>
    <w:rsid w:val="00884773"/>
    <w:rsid w:val="00884C30"/>
    <w:rsid w:val="008877B7"/>
    <w:rsid w:val="00890785"/>
    <w:rsid w:val="00892CA5"/>
    <w:rsid w:val="00893BD0"/>
    <w:rsid w:val="00895BB9"/>
    <w:rsid w:val="0089736D"/>
    <w:rsid w:val="008A4C60"/>
    <w:rsid w:val="008B1EF6"/>
    <w:rsid w:val="008B282F"/>
    <w:rsid w:val="008B3E97"/>
    <w:rsid w:val="008C317D"/>
    <w:rsid w:val="008C659F"/>
    <w:rsid w:val="008C7016"/>
    <w:rsid w:val="008C793B"/>
    <w:rsid w:val="008D2222"/>
    <w:rsid w:val="008D33FA"/>
    <w:rsid w:val="008D47F7"/>
    <w:rsid w:val="008D5DE0"/>
    <w:rsid w:val="008D7AAC"/>
    <w:rsid w:val="008E48A1"/>
    <w:rsid w:val="008E533C"/>
    <w:rsid w:val="008E5FCA"/>
    <w:rsid w:val="008E77AF"/>
    <w:rsid w:val="008F1144"/>
    <w:rsid w:val="008F18C3"/>
    <w:rsid w:val="008F221E"/>
    <w:rsid w:val="008F469B"/>
    <w:rsid w:val="008F5536"/>
    <w:rsid w:val="008F594B"/>
    <w:rsid w:val="008F76BB"/>
    <w:rsid w:val="00900D6E"/>
    <w:rsid w:val="00911758"/>
    <w:rsid w:val="009133FC"/>
    <w:rsid w:val="009159C2"/>
    <w:rsid w:val="009225EE"/>
    <w:rsid w:val="00923899"/>
    <w:rsid w:val="0092603D"/>
    <w:rsid w:val="00931235"/>
    <w:rsid w:val="0093150C"/>
    <w:rsid w:val="00937036"/>
    <w:rsid w:val="009432AE"/>
    <w:rsid w:val="00943A8D"/>
    <w:rsid w:val="00943D3D"/>
    <w:rsid w:val="00944A59"/>
    <w:rsid w:val="00951B57"/>
    <w:rsid w:val="009522CC"/>
    <w:rsid w:val="00952F48"/>
    <w:rsid w:val="00955532"/>
    <w:rsid w:val="00956014"/>
    <w:rsid w:val="00956F96"/>
    <w:rsid w:val="0096235C"/>
    <w:rsid w:val="00962E24"/>
    <w:rsid w:val="009641FF"/>
    <w:rsid w:val="009661D3"/>
    <w:rsid w:val="00971F6E"/>
    <w:rsid w:val="00975479"/>
    <w:rsid w:val="00976441"/>
    <w:rsid w:val="00983BC5"/>
    <w:rsid w:val="00986EA8"/>
    <w:rsid w:val="00987683"/>
    <w:rsid w:val="00990D9B"/>
    <w:rsid w:val="00993B48"/>
    <w:rsid w:val="00993BEA"/>
    <w:rsid w:val="009954CB"/>
    <w:rsid w:val="00995879"/>
    <w:rsid w:val="00997309"/>
    <w:rsid w:val="009A2276"/>
    <w:rsid w:val="009A3CA4"/>
    <w:rsid w:val="009A56BD"/>
    <w:rsid w:val="009A720A"/>
    <w:rsid w:val="009B2912"/>
    <w:rsid w:val="009B420B"/>
    <w:rsid w:val="009B5247"/>
    <w:rsid w:val="009B65EB"/>
    <w:rsid w:val="009B7B44"/>
    <w:rsid w:val="009C31BB"/>
    <w:rsid w:val="009C36F4"/>
    <w:rsid w:val="009C4571"/>
    <w:rsid w:val="009C69A2"/>
    <w:rsid w:val="009C7DB9"/>
    <w:rsid w:val="009D09F8"/>
    <w:rsid w:val="009D345C"/>
    <w:rsid w:val="009E3A56"/>
    <w:rsid w:val="009E4D52"/>
    <w:rsid w:val="009F2307"/>
    <w:rsid w:val="009F3909"/>
    <w:rsid w:val="009F471C"/>
    <w:rsid w:val="00A001F0"/>
    <w:rsid w:val="00A01E62"/>
    <w:rsid w:val="00A03B57"/>
    <w:rsid w:val="00A048F4"/>
    <w:rsid w:val="00A04A0F"/>
    <w:rsid w:val="00A05B85"/>
    <w:rsid w:val="00A11F0B"/>
    <w:rsid w:val="00A128A2"/>
    <w:rsid w:val="00A151A8"/>
    <w:rsid w:val="00A1525C"/>
    <w:rsid w:val="00A16CB9"/>
    <w:rsid w:val="00A20DC2"/>
    <w:rsid w:val="00A24B78"/>
    <w:rsid w:val="00A25732"/>
    <w:rsid w:val="00A32954"/>
    <w:rsid w:val="00A34183"/>
    <w:rsid w:val="00A36AF5"/>
    <w:rsid w:val="00A36F84"/>
    <w:rsid w:val="00A41BA8"/>
    <w:rsid w:val="00A43AC2"/>
    <w:rsid w:val="00A43DF6"/>
    <w:rsid w:val="00A44DB5"/>
    <w:rsid w:val="00A45707"/>
    <w:rsid w:val="00A458B5"/>
    <w:rsid w:val="00A50488"/>
    <w:rsid w:val="00A53103"/>
    <w:rsid w:val="00A54009"/>
    <w:rsid w:val="00A5417E"/>
    <w:rsid w:val="00A56407"/>
    <w:rsid w:val="00A568B3"/>
    <w:rsid w:val="00A6432D"/>
    <w:rsid w:val="00A7205D"/>
    <w:rsid w:val="00A73965"/>
    <w:rsid w:val="00A74CEE"/>
    <w:rsid w:val="00A83E25"/>
    <w:rsid w:val="00A859C3"/>
    <w:rsid w:val="00A87116"/>
    <w:rsid w:val="00A90556"/>
    <w:rsid w:val="00A90A4B"/>
    <w:rsid w:val="00A93BD7"/>
    <w:rsid w:val="00A96778"/>
    <w:rsid w:val="00A9739F"/>
    <w:rsid w:val="00AA16DA"/>
    <w:rsid w:val="00AA30F1"/>
    <w:rsid w:val="00AA645D"/>
    <w:rsid w:val="00AA72F0"/>
    <w:rsid w:val="00AA7DE8"/>
    <w:rsid w:val="00AB57A7"/>
    <w:rsid w:val="00AC0734"/>
    <w:rsid w:val="00AC3CC9"/>
    <w:rsid w:val="00AC4CB4"/>
    <w:rsid w:val="00AC6AC5"/>
    <w:rsid w:val="00AD2663"/>
    <w:rsid w:val="00AD27F5"/>
    <w:rsid w:val="00AD522C"/>
    <w:rsid w:val="00AD52FC"/>
    <w:rsid w:val="00AD5C46"/>
    <w:rsid w:val="00AE0007"/>
    <w:rsid w:val="00AE04D1"/>
    <w:rsid w:val="00AE07FE"/>
    <w:rsid w:val="00AE0C5B"/>
    <w:rsid w:val="00AE10DE"/>
    <w:rsid w:val="00AE3470"/>
    <w:rsid w:val="00AE4DD7"/>
    <w:rsid w:val="00AE6B82"/>
    <w:rsid w:val="00AF0CCB"/>
    <w:rsid w:val="00AF0CF4"/>
    <w:rsid w:val="00AF303C"/>
    <w:rsid w:val="00AF60AF"/>
    <w:rsid w:val="00B004FC"/>
    <w:rsid w:val="00B00780"/>
    <w:rsid w:val="00B00E4E"/>
    <w:rsid w:val="00B05B17"/>
    <w:rsid w:val="00B06AB9"/>
    <w:rsid w:val="00B10CA8"/>
    <w:rsid w:val="00B13AF2"/>
    <w:rsid w:val="00B1447B"/>
    <w:rsid w:val="00B14C4E"/>
    <w:rsid w:val="00B17450"/>
    <w:rsid w:val="00B17C0A"/>
    <w:rsid w:val="00B2417F"/>
    <w:rsid w:val="00B26533"/>
    <w:rsid w:val="00B34B89"/>
    <w:rsid w:val="00B41487"/>
    <w:rsid w:val="00B51065"/>
    <w:rsid w:val="00B5231A"/>
    <w:rsid w:val="00B52850"/>
    <w:rsid w:val="00B543B4"/>
    <w:rsid w:val="00B54907"/>
    <w:rsid w:val="00B56D55"/>
    <w:rsid w:val="00B57C97"/>
    <w:rsid w:val="00B675B0"/>
    <w:rsid w:val="00B70C61"/>
    <w:rsid w:val="00B71F9C"/>
    <w:rsid w:val="00B72916"/>
    <w:rsid w:val="00B73DF3"/>
    <w:rsid w:val="00B75005"/>
    <w:rsid w:val="00B7741B"/>
    <w:rsid w:val="00B80492"/>
    <w:rsid w:val="00B83D2D"/>
    <w:rsid w:val="00B8590E"/>
    <w:rsid w:val="00B94E33"/>
    <w:rsid w:val="00B979D0"/>
    <w:rsid w:val="00BA2A8C"/>
    <w:rsid w:val="00BA527F"/>
    <w:rsid w:val="00BA6AFD"/>
    <w:rsid w:val="00BC0078"/>
    <w:rsid w:val="00BC04E4"/>
    <w:rsid w:val="00BC0771"/>
    <w:rsid w:val="00BC233B"/>
    <w:rsid w:val="00BC339E"/>
    <w:rsid w:val="00BC3463"/>
    <w:rsid w:val="00BC368C"/>
    <w:rsid w:val="00BD1AE3"/>
    <w:rsid w:val="00BD1C2E"/>
    <w:rsid w:val="00BD30C9"/>
    <w:rsid w:val="00BD350E"/>
    <w:rsid w:val="00BD4687"/>
    <w:rsid w:val="00BD769D"/>
    <w:rsid w:val="00BE4752"/>
    <w:rsid w:val="00BE4CF9"/>
    <w:rsid w:val="00BF1471"/>
    <w:rsid w:val="00BF1716"/>
    <w:rsid w:val="00BF336F"/>
    <w:rsid w:val="00BF534B"/>
    <w:rsid w:val="00C00652"/>
    <w:rsid w:val="00C01CF6"/>
    <w:rsid w:val="00C027D5"/>
    <w:rsid w:val="00C02D79"/>
    <w:rsid w:val="00C0534B"/>
    <w:rsid w:val="00C05386"/>
    <w:rsid w:val="00C06F8A"/>
    <w:rsid w:val="00C07F95"/>
    <w:rsid w:val="00C126EB"/>
    <w:rsid w:val="00C142F5"/>
    <w:rsid w:val="00C15B97"/>
    <w:rsid w:val="00C15D41"/>
    <w:rsid w:val="00C17231"/>
    <w:rsid w:val="00C2323C"/>
    <w:rsid w:val="00C2365E"/>
    <w:rsid w:val="00C23FFF"/>
    <w:rsid w:val="00C265E8"/>
    <w:rsid w:val="00C274E3"/>
    <w:rsid w:val="00C34F71"/>
    <w:rsid w:val="00C417C0"/>
    <w:rsid w:val="00C41BEC"/>
    <w:rsid w:val="00C4356E"/>
    <w:rsid w:val="00C44DBA"/>
    <w:rsid w:val="00C51C31"/>
    <w:rsid w:val="00C521A5"/>
    <w:rsid w:val="00C52747"/>
    <w:rsid w:val="00C534AB"/>
    <w:rsid w:val="00C54612"/>
    <w:rsid w:val="00C54700"/>
    <w:rsid w:val="00C62A42"/>
    <w:rsid w:val="00C62BD2"/>
    <w:rsid w:val="00C62EB8"/>
    <w:rsid w:val="00C6488E"/>
    <w:rsid w:val="00C6594F"/>
    <w:rsid w:val="00C672AE"/>
    <w:rsid w:val="00C710E7"/>
    <w:rsid w:val="00C82F9D"/>
    <w:rsid w:val="00C83A4E"/>
    <w:rsid w:val="00C84476"/>
    <w:rsid w:val="00C85D62"/>
    <w:rsid w:val="00C924F5"/>
    <w:rsid w:val="00CA1303"/>
    <w:rsid w:val="00CA1C0A"/>
    <w:rsid w:val="00CA1E1A"/>
    <w:rsid w:val="00CA47D5"/>
    <w:rsid w:val="00CA4CA7"/>
    <w:rsid w:val="00CA5FC5"/>
    <w:rsid w:val="00CB0D3B"/>
    <w:rsid w:val="00CB4A25"/>
    <w:rsid w:val="00CB4AEB"/>
    <w:rsid w:val="00CB585D"/>
    <w:rsid w:val="00CC33B5"/>
    <w:rsid w:val="00CC6335"/>
    <w:rsid w:val="00CD2447"/>
    <w:rsid w:val="00CD37FD"/>
    <w:rsid w:val="00CD39A7"/>
    <w:rsid w:val="00CD3DF3"/>
    <w:rsid w:val="00CD4306"/>
    <w:rsid w:val="00CD5CF2"/>
    <w:rsid w:val="00CE1505"/>
    <w:rsid w:val="00CE5017"/>
    <w:rsid w:val="00CE688A"/>
    <w:rsid w:val="00CE6A70"/>
    <w:rsid w:val="00CE7821"/>
    <w:rsid w:val="00CF0D15"/>
    <w:rsid w:val="00CF5AEF"/>
    <w:rsid w:val="00CF6DCD"/>
    <w:rsid w:val="00CF7495"/>
    <w:rsid w:val="00D038D0"/>
    <w:rsid w:val="00D04AB5"/>
    <w:rsid w:val="00D0609D"/>
    <w:rsid w:val="00D0654E"/>
    <w:rsid w:val="00D10124"/>
    <w:rsid w:val="00D1026D"/>
    <w:rsid w:val="00D16004"/>
    <w:rsid w:val="00D20AA6"/>
    <w:rsid w:val="00D2131A"/>
    <w:rsid w:val="00D22DEA"/>
    <w:rsid w:val="00D267AF"/>
    <w:rsid w:val="00D276E7"/>
    <w:rsid w:val="00D31B71"/>
    <w:rsid w:val="00D320A4"/>
    <w:rsid w:val="00D32D28"/>
    <w:rsid w:val="00D34828"/>
    <w:rsid w:val="00D36127"/>
    <w:rsid w:val="00D36F90"/>
    <w:rsid w:val="00D43255"/>
    <w:rsid w:val="00D45C87"/>
    <w:rsid w:val="00D51233"/>
    <w:rsid w:val="00D52C74"/>
    <w:rsid w:val="00D5335E"/>
    <w:rsid w:val="00D542EE"/>
    <w:rsid w:val="00D5674E"/>
    <w:rsid w:val="00D56AF1"/>
    <w:rsid w:val="00D56F68"/>
    <w:rsid w:val="00D618EF"/>
    <w:rsid w:val="00D61AF6"/>
    <w:rsid w:val="00D6572B"/>
    <w:rsid w:val="00D66160"/>
    <w:rsid w:val="00D67FCA"/>
    <w:rsid w:val="00D70B39"/>
    <w:rsid w:val="00D70B74"/>
    <w:rsid w:val="00D739A3"/>
    <w:rsid w:val="00D805CF"/>
    <w:rsid w:val="00D81289"/>
    <w:rsid w:val="00D81B5C"/>
    <w:rsid w:val="00D866B6"/>
    <w:rsid w:val="00D93F16"/>
    <w:rsid w:val="00D955DC"/>
    <w:rsid w:val="00D962E8"/>
    <w:rsid w:val="00D964EA"/>
    <w:rsid w:val="00D9783C"/>
    <w:rsid w:val="00D97889"/>
    <w:rsid w:val="00DA0B03"/>
    <w:rsid w:val="00DA3716"/>
    <w:rsid w:val="00DA6A85"/>
    <w:rsid w:val="00DC028C"/>
    <w:rsid w:val="00DC3ED5"/>
    <w:rsid w:val="00DC4A2F"/>
    <w:rsid w:val="00DC5C77"/>
    <w:rsid w:val="00DD16CF"/>
    <w:rsid w:val="00DD49A4"/>
    <w:rsid w:val="00DD4CE4"/>
    <w:rsid w:val="00DD5C50"/>
    <w:rsid w:val="00DD7187"/>
    <w:rsid w:val="00DE441C"/>
    <w:rsid w:val="00DF52BA"/>
    <w:rsid w:val="00DF5D86"/>
    <w:rsid w:val="00E0009B"/>
    <w:rsid w:val="00E0091F"/>
    <w:rsid w:val="00E009D2"/>
    <w:rsid w:val="00E00F43"/>
    <w:rsid w:val="00E0554C"/>
    <w:rsid w:val="00E065CA"/>
    <w:rsid w:val="00E160E8"/>
    <w:rsid w:val="00E20612"/>
    <w:rsid w:val="00E228D0"/>
    <w:rsid w:val="00E26074"/>
    <w:rsid w:val="00E322AE"/>
    <w:rsid w:val="00E330FD"/>
    <w:rsid w:val="00E3375D"/>
    <w:rsid w:val="00E34CAC"/>
    <w:rsid w:val="00E3708F"/>
    <w:rsid w:val="00E4208C"/>
    <w:rsid w:val="00E45518"/>
    <w:rsid w:val="00E53B38"/>
    <w:rsid w:val="00E60877"/>
    <w:rsid w:val="00E6155F"/>
    <w:rsid w:val="00E640FB"/>
    <w:rsid w:val="00E64270"/>
    <w:rsid w:val="00E64E16"/>
    <w:rsid w:val="00E71228"/>
    <w:rsid w:val="00E71F91"/>
    <w:rsid w:val="00E7219F"/>
    <w:rsid w:val="00E74444"/>
    <w:rsid w:val="00E817F9"/>
    <w:rsid w:val="00E81D8D"/>
    <w:rsid w:val="00E83CD3"/>
    <w:rsid w:val="00E84DBE"/>
    <w:rsid w:val="00E92A12"/>
    <w:rsid w:val="00E97639"/>
    <w:rsid w:val="00EA10B0"/>
    <w:rsid w:val="00EA1E18"/>
    <w:rsid w:val="00EA1F30"/>
    <w:rsid w:val="00EA2323"/>
    <w:rsid w:val="00EA42F4"/>
    <w:rsid w:val="00EA5A1C"/>
    <w:rsid w:val="00EA7C19"/>
    <w:rsid w:val="00EB5661"/>
    <w:rsid w:val="00EB5F42"/>
    <w:rsid w:val="00EC04E9"/>
    <w:rsid w:val="00EC1B80"/>
    <w:rsid w:val="00EC45A8"/>
    <w:rsid w:val="00EC55DF"/>
    <w:rsid w:val="00EC594F"/>
    <w:rsid w:val="00EC6A7F"/>
    <w:rsid w:val="00ED0CFF"/>
    <w:rsid w:val="00ED26C3"/>
    <w:rsid w:val="00ED4289"/>
    <w:rsid w:val="00ED4FCA"/>
    <w:rsid w:val="00ED68B0"/>
    <w:rsid w:val="00ED7BA1"/>
    <w:rsid w:val="00EE0F11"/>
    <w:rsid w:val="00EE1018"/>
    <w:rsid w:val="00EE3358"/>
    <w:rsid w:val="00EF2305"/>
    <w:rsid w:val="00EF234E"/>
    <w:rsid w:val="00EF4C0F"/>
    <w:rsid w:val="00EF5F97"/>
    <w:rsid w:val="00EF6A7E"/>
    <w:rsid w:val="00EF7C5E"/>
    <w:rsid w:val="00F00D5D"/>
    <w:rsid w:val="00F010BF"/>
    <w:rsid w:val="00F049EE"/>
    <w:rsid w:val="00F0793D"/>
    <w:rsid w:val="00F1119F"/>
    <w:rsid w:val="00F1144A"/>
    <w:rsid w:val="00F11559"/>
    <w:rsid w:val="00F136A7"/>
    <w:rsid w:val="00F15342"/>
    <w:rsid w:val="00F16804"/>
    <w:rsid w:val="00F1683F"/>
    <w:rsid w:val="00F206BE"/>
    <w:rsid w:val="00F22AC1"/>
    <w:rsid w:val="00F242C5"/>
    <w:rsid w:val="00F268A2"/>
    <w:rsid w:val="00F27BD0"/>
    <w:rsid w:val="00F32290"/>
    <w:rsid w:val="00F33D2D"/>
    <w:rsid w:val="00F3463A"/>
    <w:rsid w:val="00F36FA6"/>
    <w:rsid w:val="00F41B96"/>
    <w:rsid w:val="00F46EB9"/>
    <w:rsid w:val="00F526DE"/>
    <w:rsid w:val="00F60FCE"/>
    <w:rsid w:val="00F61E88"/>
    <w:rsid w:val="00F63027"/>
    <w:rsid w:val="00F65458"/>
    <w:rsid w:val="00F65F3E"/>
    <w:rsid w:val="00F672CF"/>
    <w:rsid w:val="00F674D3"/>
    <w:rsid w:val="00F70577"/>
    <w:rsid w:val="00F70DC1"/>
    <w:rsid w:val="00F721FF"/>
    <w:rsid w:val="00F74B7B"/>
    <w:rsid w:val="00F77386"/>
    <w:rsid w:val="00F77C7F"/>
    <w:rsid w:val="00F836C6"/>
    <w:rsid w:val="00F905C2"/>
    <w:rsid w:val="00F95630"/>
    <w:rsid w:val="00F95AD9"/>
    <w:rsid w:val="00FA240E"/>
    <w:rsid w:val="00FA2CF8"/>
    <w:rsid w:val="00FA3330"/>
    <w:rsid w:val="00FB0BE1"/>
    <w:rsid w:val="00FB2105"/>
    <w:rsid w:val="00FB7004"/>
    <w:rsid w:val="00FC158A"/>
    <w:rsid w:val="00FC57EA"/>
    <w:rsid w:val="00FD142E"/>
    <w:rsid w:val="00FD1C51"/>
    <w:rsid w:val="00FD39DF"/>
    <w:rsid w:val="00FD4127"/>
    <w:rsid w:val="00FD740D"/>
    <w:rsid w:val="00FE1B90"/>
    <w:rsid w:val="00FE39D9"/>
    <w:rsid w:val="00FE79BC"/>
    <w:rsid w:val="00FE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76"/>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3"/>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3"/>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3"/>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3"/>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3"/>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3"/>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0" ma:contentTypeDescription="Crée un document." ma:contentTypeScope="" ma:versionID="3cb8afc2f7255472a5b50e8733ec468d">
  <xsd:schema xmlns:xsd="http://www.w3.org/2001/XMLSchema" xmlns:xs="http://www.w3.org/2001/XMLSchema" xmlns:p="http://schemas.microsoft.com/office/2006/metadata/properties" xmlns:ns2="707d50bc-6c75-4d37-8d8c-46c75d6562b2" targetNamespace="http://schemas.microsoft.com/office/2006/metadata/properties" ma:root="true" ma:fieldsID="28ff6b3591133c6ee51340952e9af798" ns2:_="">
    <xsd:import namespace="707d50bc-6c75-4d37-8d8c-46c75d656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3.xml><?xml version="1.0" encoding="utf-8"?>
<ds:datastoreItem xmlns:ds="http://schemas.openxmlformats.org/officeDocument/2006/customXml" ds:itemID="{4E244F6B-A61F-45C6-BB2E-810F75A4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283EE-2FC3-48BA-ACDD-5CA71CCD7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1397</Words>
  <Characters>7686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9065</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114</cp:revision>
  <cp:lastPrinted>2016-06-28T10:18:00Z</cp:lastPrinted>
  <dcterms:created xsi:type="dcterms:W3CDTF">2021-02-15T16:13:00Z</dcterms:created>
  <dcterms:modified xsi:type="dcterms:W3CDTF">2021-03-19T16:09:00Z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