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E18A9" w14:textId="177A92B1" w:rsidR="00956014" w:rsidRPr="00CD39A7" w:rsidRDefault="001E0746" w:rsidP="00CD39A7">
      <w:pPr>
        <w:pStyle w:val="Titre"/>
        <w:spacing w:before="0"/>
        <w:jc w:val="center"/>
        <w:rPr>
          <w:sz w:val="28"/>
        </w:rPr>
      </w:pPr>
      <w:r>
        <w:rPr>
          <w:sz w:val="28"/>
        </w:rPr>
        <w:t xml:space="preserve">REUNION WEB </w:t>
      </w:r>
      <w:r w:rsidR="00956014" w:rsidRPr="00CD39A7">
        <w:rPr>
          <w:sz w:val="28"/>
        </w:rPr>
        <w:t>« </w:t>
      </w:r>
      <w:r>
        <w:rPr>
          <w:sz w:val="28"/>
        </w:rPr>
        <w:t>INTEROPERABILITE</w:t>
      </w:r>
      <w:r w:rsidR="00B319DF">
        <w:rPr>
          <w:sz w:val="28"/>
        </w:rPr>
        <w:t xml:space="preserve"> - Référentiels</w:t>
      </w:r>
      <w:r w:rsidR="00DF52BA" w:rsidRPr="00CD39A7">
        <w:rPr>
          <w:sz w:val="28"/>
        </w:rPr>
        <w:t>»</w:t>
      </w:r>
    </w:p>
    <w:p w14:paraId="3031F759" w14:textId="7E6F7819" w:rsidR="00A20DC2" w:rsidRDefault="00534286" w:rsidP="00CD39A7">
      <w:pPr>
        <w:pStyle w:val="Titre"/>
        <w:spacing w:before="0"/>
        <w:jc w:val="center"/>
        <w:rPr>
          <w:sz w:val="28"/>
        </w:rPr>
      </w:pPr>
      <w:r>
        <w:rPr>
          <w:sz w:val="28"/>
        </w:rPr>
        <w:t>Mardi 15 Juin</w:t>
      </w:r>
      <w:r w:rsidR="00483869" w:rsidRPr="00CD39A7">
        <w:rPr>
          <w:sz w:val="28"/>
        </w:rPr>
        <w:t xml:space="preserve"> </w:t>
      </w:r>
      <w:r w:rsidR="006B570E" w:rsidRPr="00CD39A7">
        <w:rPr>
          <w:sz w:val="28"/>
        </w:rPr>
        <w:t>–</w:t>
      </w:r>
      <w:r w:rsidR="008367FB">
        <w:rPr>
          <w:sz w:val="28"/>
        </w:rPr>
        <w:t xml:space="preserve"> VISIO </w:t>
      </w:r>
      <w:r w:rsidR="001E0746">
        <w:rPr>
          <w:sz w:val="28"/>
        </w:rPr>
        <w:t>10</w:t>
      </w:r>
      <w:r w:rsidR="00B319DF">
        <w:rPr>
          <w:sz w:val="28"/>
        </w:rPr>
        <w:t>h</w:t>
      </w:r>
    </w:p>
    <w:p w14:paraId="52E4CEC0" w14:textId="00320A0B" w:rsidR="00517FD5" w:rsidRDefault="001E0746" w:rsidP="00CD39A7">
      <w:pPr>
        <w:pStyle w:val="Titre"/>
        <w:spacing w:before="0"/>
        <w:jc w:val="center"/>
        <w:rPr>
          <w:sz w:val="28"/>
        </w:rPr>
      </w:pPr>
      <w:r>
        <w:rPr>
          <w:sz w:val="28"/>
        </w:rPr>
        <w:t>rELEVE DE DECISION</w:t>
      </w:r>
      <w:r w:rsidR="00F31BD9">
        <w:rPr>
          <w:sz w:val="28"/>
        </w:rPr>
        <w:t>S</w:t>
      </w:r>
    </w:p>
    <w:p w14:paraId="2EDC8001" w14:textId="77777777" w:rsidR="00B52850" w:rsidRPr="00B52850" w:rsidRDefault="00B52850" w:rsidP="00B52850"/>
    <w:p w14:paraId="5C27818D" w14:textId="77777777" w:rsidR="00956014" w:rsidRPr="00A7205D" w:rsidRDefault="00956014" w:rsidP="00C142F5">
      <w:pPr>
        <w:pStyle w:val="Titre1"/>
        <w:numPr>
          <w:ilvl w:val="0"/>
          <w:numId w:val="0"/>
        </w:numPr>
        <w:ind w:left="432"/>
        <w:rPr>
          <w:b w:val="0"/>
          <w:bCs w:val="0"/>
          <w:snapToGrid w:val="0"/>
        </w:rPr>
      </w:pPr>
      <w:r w:rsidRPr="00A7205D">
        <w:rPr>
          <w:b w:val="0"/>
          <w:bCs w:val="0"/>
          <w:snapToGrid w:val="0"/>
        </w:rPr>
        <w:t>Participants :</w:t>
      </w:r>
    </w:p>
    <w:p w14:paraId="1190F123" w14:textId="2388116C" w:rsidR="002A7461" w:rsidRDefault="002A7461" w:rsidP="00962F83">
      <w:pPr>
        <w:ind w:firstLine="432"/>
      </w:pPr>
      <w:r>
        <w:t>BEGUE Gilles</w:t>
      </w:r>
      <w:r>
        <w:tab/>
      </w:r>
      <w:r w:rsidR="00962F83">
        <w:tab/>
      </w:r>
      <w:r>
        <w:t>SMAG</w:t>
      </w:r>
    </w:p>
    <w:p w14:paraId="007F935A" w14:textId="5573C434" w:rsidR="002A7461" w:rsidRDefault="002A7461" w:rsidP="00962F83">
      <w:pPr>
        <w:ind w:firstLine="432"/>
      </w:pPr>
      <w:r>
        <w:t>BEURET Marie</w:t>
      </w:r>
      <w:r>
        <w:tab/>
      </w:r>
      <w:r w:rsidR="00962F83">
        <w:tab/>
      </w:r>
      <w:r>
        <w:t>AGRO EDI EUROPE</w:t>
      </w:r>
    </w:p>
    <w:p w14:paraId="394489AF" w14:textId="553ADB6D" w:rsidR="002A7461" w:rsidRDefault="002A7461" w:rsidP="00962F83">
      <w:pPr>
        <w:ind w:firstLine="432"/>
      </w:pPr>
      <w:r>
        <w:t>BRACHET Benoit</w:t>
      </w:r>
      <w:r>
        <w:tab/>
      </w:r>
      <w:r w:rsidR="00962F83">
        <w:tab/>
      </w:r>
      <w:r>
        <w:t>SMAG</w:t>
      </w:r>
    </w:p>
    <w:p w14:paraId="1562DBF0" w14:textId="77777777" w:rsidR="002A7461" w:rsidRDefault="002A7461" w:rsidP="00962F83">
      <w:pPr>
        <w:ind w:firstLine="432"/>
      </w:pPr>
      <w:r>
        <w:t>CHERUY POTTIAU Gaelle</w:t>
      </w:r>
      <w:r>
        <w:tab/>
        <w:t>AGDATAHUB</w:t>
      </w:r>
    </w:p>
    <w:p w14:paraId="0C9C5192" w14:textId="77777777" w:rsidR="002A7461" w:rsidRDefault="002A7461" w:rsidP="00962F83">
      <w:pPr>
        <w:ind w:firstLine="432"/>
      </w:pPr>
      <w:r>
        <w:t>MARESSE Sébastien</w:t>
      </w:r>
      <w:r>
        <w:tab/>
        <w:t>ISAGRI</w:t>
      </w:r>
    </w:p>
    <w:p w14:paraId="63F1F72C" w14:textId="4E00CAF3" w:rsidR="002A7461" w:rsidRDefault="002A7461" w:rsidP="00962F83">
      <w:pPr>
        <w:ind w:firstLine="432"/>
      </w:pPr>
      <w:r>
        <w:t>NABAT Mickael</w:t>
      </w:r>
      <w:r>
        <w:tab/>
      </w:r>
      <w:r w:rsidR="00962F83">
        <w:tab/>
      </w:r>
      <w:r>
        <w:t>PRO AGRICA</w:t>
      </w:r>
    </w:p>
    <w:p w14:paraId="54A44879" w14:textId="0F76AAC4" w:rsidR="002A7461" w:rsidRDefault="002A7461" w:rsidP="00962F83">
      <w:pPr>
        <w:ind w:firstLine="432"/>
      </w:pPr>
      <w:r>
        <w:t>PEJAC Vincent</w:t>
      </w:r>
      <w:r>
        <w:tab/>
      </w:r>
      <w:r w:rsidR="00962F83">
        <w:tab/>
      </w:r>
      <w:r>
        <w:t>APCA</w:t>
      </w:r>
    </w:p>
    <w:p w14:paraId="3D7D1C9A" w14:textId="77777777" w:rsidR="002A7461" w:rsidRDefault="002A7461" w:rsidP="00962F83">
      <w:pPr>
        <w:ind w:firstLine="432"/>
      </w:pPr>
      <w:r>
        <w:t>ROUSSELET Solenne</w:t>
      </w:r>
      <w:r>
        <w:tab/>
        <w:t>INRAE - AGROSYST</w:t>
      </w:r>
    </w:p>
    <w:p w14:paraId="574F8E8A" w14:textId="5681D68D" w:rsidR="002A7461" w:rsidRDefault="002A7461" w:rsidP="00962F83">
      <w:pPr>
        <w:ind w:firstLine="432"/>
      </w:pPr>
      <w:r>
        <w:t>BEHAR Justine</w:t>
      </w:r>
      <w:r>
        <w:tab/>
      </w:r>
      <w:r w:rsidR="00962F83">
        <w:tab/>
      </w:r>
      <w:r>
        <w:t>LEXAGRI</w:t>
      </w:r>
    </w:p>
    <w:p w14:paraId="221C3B1F" w14:textId="4E10C5A6" w:rsidR="002A7461" w:rsidRDefault="002A7461" w:rsidP="00962F83">
      <w:pPr>
        <w:ind w:firstLine="432"/>
      </w:pPr>
      <w:r>
        <w:t>BRASSET Antoine</w:t>
      </w:r>
      <w:r>
        <w:tab/>
      </w:r>
      <w:r w:rsidR="00962F83">
        <w:tab/>
      </w:r>
      <w:r>
        <w:t>SCAEL</w:t>
      </w:r>
    </w:p>
    <w:p w14:paraId="3014D8D3" w14:textId="747B56C1" w:rsidR="002A7461" w:rsidRDefault="002A7461" w:rsidP="00962F83">
      <w:pPr>
        <w:ind w:firstLine="432"/>
      </w:pPr>
      <w:r>
        <w:t>Vanessa LANGLOIS</w:t>
      </w:r>
      <w:r w:rsidR="00962F83">
        <w:tab/>
      </w:r>
      <w:r>
        <w:tab/>
        <w:t>INRAE</w:t>
      </w:r>
    </w:p>
    <w:p w14:paraId="2ACED1D9" w14:textId="3ABC2812" w:rsidR="002A7461" w:rsidRPr="001608AF" w:rsidRDefault="002A7461" w:rsidP="00962F83">
      <w:pPr>
        <w:ind w:firstLine="432"/>
        <w:rPr>
          <w:lang w:val="en-GB"/>
        </w:rPr>
      </w:pPr>
      <w:r w:rsidRPr="001608AF">
        <w:rPr>
          <w:lang w:val="en-GB"/>
        </w:rPr>
        <w:t>Melinda TURPIN</w:t>
      </w:r>
      <w:r w:rsidRPr="001608AF">
        <w:rPr>
          <w:lang w:val="en-GB"/>
        </w:rPr>
        <w:tab/>
      </w:r>
      <w:r w:rsidR="00962F83" w:rsidRPr="001608AF">
        <w:rPr>
          <w:lang w:val="en-GB"/>
        </w:rPr>
        <w:tab/>
      </w:r>
      <w:r w:rsidRPr="001608AF">
        <w:rPr>
          <w:lang w:val="en-GB"/>
        </w:rPr>
        <w:t>INRAE - AGROSYST</w:t>
      </w:r>
    </w:p>
    <w:p w14:paraId="156185CB" w14:textId="5F59FB0D" w:rsidR="00A20DC2" w:rsidRPr="001608AF" w:rsidRDefault="002A7461" w:rsidP="00962F83">
      <w:pPr>
        <w:ind w:firstLine="432"/>
        <w:rPr>
          <w:lang w:val="en-GB"/>
        </w:rPr>
      </w:pPr>
      <w:r w:rsidRPr="001608AF">
        <w:rPr>
          <w:lang w:val="en-GB"/>
        </w:rPr>
        <w:t>Thomas GOMEZ</w:t>
      </w:r>
      <w:r w:rsidRPr="001608AF">
        <w:rPr>
          <w:lang w:val="en-GB"/>
        </w:rPr>
        <w:tab/>
      </w:r>
      <w:r w:rsidR="00962F83" w:rsidRPr="001608AF">
        <w:rPr>
          <w:lang w:val="en-GB"/>
        </w:rPr>
        <w:tab/>
      </w:r>
      <w:r w:rsidRPr="001608AF">
        <w:rPr>
          <w:lang w:val="en-GB"/>
        </w:rPr>
        <w:t>AGDATAHUB</w:t>
      </w:r>
    </w:p>
    <w:p w14:paraId="2BA63D3D" w14:textId="77777777" w:rsidR="00962F83" w:rsidRPr="001608AF" w:rsidRDefault="00962F83" w:rsidP="002A7461">
      <w:pPr>
        <w:rPr>
          <w:lang w:val="en-GB"/>
        </w:rPr>
      </w:pPr>
    </w:p>
    <w:p w14:paraId="21044F45" w14:textId="676B9987" w:rsidR="002A7461" w:rsidRPr="00736DE6" w:rsidRDefault="002A7461" w:rsidP="00DA6E1E">
      <w:pPr>
        <w:ind w:firstLine="432"/>
        <w:rPr>
          <w:sz w:val="16"/>
        </w:rPr>
      </w:pPr>
      <w:r>
        <w:t xml:space="preserve">Excusés : Adélaïde WISSOQ (Arvalis) ; </w:t>
      </w:r>
      <w:r w:rsidR="00962F83">
        <w:t>Sébastien MARESSE (Isagri)</w:t>
      </w:r>
    </w:p>
    <w:p w14:paraId="2491D316" w14:textId="0BBDB04B" w:rsidR="0028529A" w:rsidRPr="00736DE6" w:rsidRDefault="00651D5A" w:rsidP="00C142F5">
      <w:pPr>
        <w:pStyle w:val="Titre1"/>
        <w:numPr>
          <w:ilvl w:val="0"/>
          <w:numId w:val="0"/>
        </w:numPr>
        <w:ind w:left="432"/>
      </w:pPr>
      <w:r>
        <w:t>Agenda</w:t>
      </w:r>
    </w:p>
    <w:p w14:paraId="141CBBCF" w14:textId="2DA3DA8F" w:rsidR="00E03CB8" w:rsidRDefault="00651D5A" w:rsidP="00651D5A">
      <w:r>
        <w:t>L’ordre du jour proposé est le suivant :</w:t>
      </w:r>
    </w:p>
    <w:p w14:paraId="3384C3BE" w14:textId="77777777" w:rsidR="003E4939" w:rsidRPr="003E4939" w:rsidRDefault="003E4939" w:rsidP="003E4939">
      <w:pPr>
        <w:pStyle w:val="Paragraphedeliste"/>
        <w:numPr>
          <w:ilvl w:val="0"/>
          <w:numId w:val="25"/>
        </w:numPr>
        <w:rPr>
          <w:lang w:eastAsia="fr-FR" w:bidi="ar-SA"/>
        </w:rPr>
      </w:pPr>
      <w:r w:rsidRPr="003E4939">
        <w:rPr>
          <w:lang w:eastAsia="fr-FR" w:bidi="ar-SA"/>
        </w:rPr>
        <w:t>Validation du compte rendu réunion du 18 Mars 2021</w:t>
      </w:r>
    </w:p>
    <w:p w14:paraId="07561FC0" w14:textId="77777777" w:rsidR="003E4939" w:rsidRPr="003E4939" w:rsidRDefault="003E4939" w:rsidP="003E4939">
      <w:pPr>
        <w:pStyle w:val="Paragraphedeliste"/>
        <w:numPr>
          <w:ilvl w:val="0"/>
          <w:numId w:val="25"/>
        </w:numPr>
        <w:rPr>
          <w:lang w:eastAsia="fr-FR" w:bidi="ar-SA"/>
        </w:rPr>
      </w:pPr>
      <w:r w:rsidRPr="003E4939">
        <w:rPr>
          <w:lang w:eastAsia="fr-FR" w:bidi="ar-SA"/>
        </w:rPr>
        <w:t>Thématique Type de sols</w:t>
      </w:r>
    </w:p>
    <w:p w14:paraId="0E0CC66B" w14:textId="77777777" w:rsidR="003E4939" w:rsidRPr="003E4939" w:rsidRDefault="003E4939" w:rsidP="003E4939">
      <w:pPr>
        <w:pStyle w:val="Paragraphedeliste"/>
        <w:numPr>
          <w:ilvl w:val="1"/>
          <w:numId w:val="25"/>
        </w:numPr>
        <w:rPr>
          <w:lang w:eastAsia="fr-FR" w:bidi="ar-SA"/>
        </w:rPr>
      </w:pPr>
      <w:r w:rsidRPr="003E4939">
        <w:rPr>
          <w:lang w:eastAsia="fr-FR" w:bidi="ar-SA"/>
        </w:rPr>
        <w:t>Travaux existants sur les types de sols AEE et utilisateurs</w:t>
      </w:r>
    </w:p>
    <w:p w14:paraId="1B24BD28" w14:textId="77777777" w:rsidR="003E4939" w:rsidRPr="003E4939" w:rsidRDefault="003E4939" w:rsidP="003E4939">
      <w:pPr>
        <w:pStyle w:val="Paragraphedeliste"/>
        <w:numPr>
          <w:ilvl w:val="1"/>
          <w:numId w:val="25"/>
        </w:numPr>
        <w:rPr>
          <w:lang w:eastAsia="fr-FR" w:bidi="ar-SA"/>
        </w:rPr>
      </w:pPr>
      <w:r w:rsidRPr="003E4939">
        <w:rPr>
          <w:lang w:eastAsia="fr-FR" w:bidi="ar-SA"/>
        </w:rPr>
        <w:t>Plan d’actions</w:t>
      </w:r>
    </w:p>
    <w:p w14:paraId="6B79698A" w14:textId="77777777" w:rsidR="003E4939" w:rsidRPr="003E4939" w:rsidRDefault="003E4939" w:rsidP="003E4939">
      <w:pPr>
        <w:pStyle w:val="Paragraphedeliste"/>
        <w:numPr>
          <w:ilvl w:val="0"/>
          <w:numId w:val="25"/>
        </w:numPr>
        <w:rPr>
          <w:lang w:eastAsia="fr-FR" w:bidi="ar-SA"/>
        </w:rPr>
      </w:pPr>
      <w:r w:rsidRPr="003E4939">
        <w:rPr>
          <w:lang w:eastAsia="fr-FR" w:bidi="ar-SA"/>
        </w:rPr>
        <w:t xml:space="preserve">Autres points </w:t>
      </w:r>
    </w:p>
    <w:p w14:paraId="2BD2D450" w14:textId="77777777" w:rsidR="003E4939" w:rsidRPr="003E4939" w:rsidRDefault="003E4939" w:rsidP="003E4939">
      <w:pPr>
        <w:pStyle w:val="Paragraphedeliste"/>
        <w:numPr>
          <w:ilvl w:val="1"/>
          <w:numId w:val="25"/>
        </w:numPr>
        <w:rPr>
          <w:lang w:eastAsia="fr-FR" w:bidi="ar-SA"/>
        </w:rPr>
      </w:pPr>
      <w:r w:rsidRPr="003E4939">
        <w:rPr>
          <w:lang w:eastAsia="fr-FR" w:bidi="ar-SA"/>
        </w:rPr>
        <w:t xml:space="preserve">Projet de création d’un standard : transmission des données de produits depuis un outil / une application de scanning et un utilisateur </w:t>
      </w:r>
    </w:p>
    <w:p w14:paraId="592059FA" w14:textId="77777777" w:rsidR="003E4939" w:rsidRPr="003E4939" w:rsidRDefault="003E4939" w:rsidP="003E4939">
      <w:pPr>
        <w:pStyle w:val="Paragraphedeliste"/>
        <w:numPr>
          <w:ilvl w:val="1"/>
          <w:numId w:val="25"/>
        </w:numPr>
        <w:rPr>
          <w:lang w:eastAsia="fr-FR" w:bidi="ar-SA"/>
        </w:rPr>
      </w:pPr>
      <w:r w:rsidRPr="003E4939">
        <w:rPr>
          <w:lang w:eastAsia="fr-FR" w:bidi="ar-SA"/>
        </w:rPr>
        <w:t>Semis multi espèces et format eDaplos</w:t>
      </w:r>
    </w:p>
    <w:p w14:paraId="569C0950" w14:textId="77777777" w:rsidR="00E7200A" w:rsidRPr="00E03CB8" w:rsidRDefault="00E7200A" w:rsidP="00E7200A">
      <w:pPr>
        <w:pStyle w:val="Paragraphedeliste"/>
        <w:ind w:left="768"/>
        <w:rPr>
          <w:lang w:eastAsia="fr-FR" w:bidi="ar-SA"/>
        </w:rPr>
      </w:pPr>
    </w:p>
    <w:p w14:paraId="58566BD7" w14:textId="6C6410B5" w:rsidR="00C417C0" w:rsidRPr="00C142F5" w:rsidRDefault="00C417C0" w:rsidP="00C142F5">
      <w:pPr>
        <w:pStyle w:val="Titre1"/>
        <w:numPr>
          <w:ilvl w:val="0"/>
          <w:numId w:val="0"/>
        </w:numPr>
        <w:ind w:left="432"/>
      </w:pPr>
      <w:r w:rsidRPr="00C142F5">
        <w:t>Document</w:t>
      </w:r>
      <w:r w:rsidR="002A49E7" w:rsidRPr="00C142F5">
        <w:t>s</w:t>
      </w:r>
      <w:r w:rsidR="00620AAE" w:rsidRPr="00C142F5">
        <w:t xml:space="preserve"> </w:t>
      </w:r>
      <w:r w:rsidR="00964ECB">
        <w:t>utilisés en séance</w:t>
      </w:r>
      <w:r w:rsidRPr="00C142F5">
        <w:t xml:space="preserve"> : </w:t>
      </w:r>
    </w:p>
    <w:p w14:paraId="23062AA3" w14:textId="34CD248B" w:rsidR="00C635F7" w:rsidRPr="00AD2895" w:rsidRDefault="004C4770" w:rsidP="00AD2895">
      <w:pPr>
        <w:rPr>
          <w:i/>
          <w:iCs/>
          <w:lang w:eastAsia="fr-FR" w:bidi="ar-SA"/>
        </w:rPr>
      </w:pPr>
      <w:r>
        <w:rPr>
          <w:lang w:eastAsia="fr-FR" w:bidi="ar-SA"/>
        </w:rPr>
        <w:t xml:space="preserve">Présentation ppt : </w:t>
      </w:r>
      <w:r w:rsidR="00607546" w:rsidRPr="00607546">
        <w:rPr>
          <w:lang w:eastAsia="fr-FR" w:bidi="ar-SA"/>
        </w:rPr>
        <w:t>210</w:t>
      </w:r>
      <w:r w:rsidR="00F445F8">
        <w:rPr>
          <w:lang w:eastAsia="fr-FR" w:bidi="ar-SA"/>
        </w:rPr>
        <w:t>615</w:t>
      </w:r>
      <w:r w:rsidR="00607546" w:rsidRPr="00607546">
        <w:rPr>
          <w:lang w:eastAsia="fr-FR" w:bidi="ar-SA"/>
        </w:rPr>
        <w:t>_gt0</w:t>
      </w:r>
      <w:r w:rsidR="00F445F8">
        <w:rPr>
          <w:lang w:eastAsia="fr-FR" w:bidi="ar-SA"/>
        </w:rPr>
        <w:t>2</w:t>
      </w:r>
      <w:r w:rsidR="00607546" w:rsidRPr="00607546">
        <w:rPr>
          <w:lang w:eastAsia="fr-FR" w:bidi="ar-SA"/>
        </w:rPr>
        <w:t>_Intéropérabilité</w:t>
      </w:r>
      <w:r w:rsidR="00F445F8">
        <w:rPr>
          <w:lang w:eastAsia="fr-FR" w:bidi="ar-SA"/>
        </w:rPr>
        <w:t>_type de sols</w:t>
      </w:r>
    </w:p>
    <w:p w14:paraId="2562B69D" w14:textId="24466AD8" w:rsidR="00AA35FE" w:rsidRDefault="00EE518D" w:rsidP="00EE518D">
      <w:pPr>
        <w:pStyle w:val="Titre1"/>
      </w:pPr>
      <w:r>
        <w:t>Validation du compte rendu de la réunion du 18 Mars</w:t>
      </w:r>
      <w:r>
        <w:tab/>
      </w:r>
    </w:p>
    <w:p w14:paraId="3C7DB8E2" w14:textId="7904A07E" w:rsidR="00EE518D" w:rsidRDefault="00082DD0" w:rsidP="00EE518D">
      <w:pPr>
        <w:rPr>
          <w:lang w:eastAsia="fr-FR" w:bidi="ar-SA"/>
        </w:rPr>
      </w:pPr>
      <w:r>
        <w:rPr>
          <w:lang w:eastAsia="fr-FR" w:bidi="ar-SA"/>
        </w:rPr>
        <w:t>Aucune remarque ou demande de modification n’est formulée</w:t>
      </w:r>
      <w:r w:rsidR="001B474D">
        <w:rPr>
          <w:lang w:eastAsia="fr-FR" w:bidi="ar-SA"/>
        </w:rPr>
        <w:t xml:space="preserve"> en séance par le</w:t>
      </w:r>
      <w:r w:rsidR="001608AF">
        <w:rPr>
          <w:lang w:eastAsia="fr-FR" w:bidi="ar-SA"/>
        </w:rPr>
        <w:t>s</w:t>
      </w:r>
      <w:r w:rsidR="001B474D">
        <w:rPr>
          <w:lang w:eastAsia="fr-FR" w:bidi="ar-SA"/>
        </w:rPr>
        <w:t xml:space="preserve"> participants, le compte rendu de la réunion du 18 Mars est validé.</w:t>
      </w:r>
    </w:p>
    <w:p w14:paraId="46716E4D" w14:textId="743944ED" w:rsidR="001B474D" w:rsidRDefault="001B474D" w:rsidP="001B474D">
      <w:pPr>
        <w:pStyle w:val="Titre1"/>
      </w:pPr>
      <w:r>
        <w:t>Thématique type de sols</w:t>
      </w:r>
    </w:p>
    <w:p w14:paraId="54163CDF" w14:textId="046482F0" w:rsidR="001B474D" w:rsidRDefault="00701889" w:rsidP="00B0646D">
      <w:pPr>
        <w:pStyle w:val="Titre2"/>
      </w:pPr>
      <w:r>
        <w:lastRenderedPageBreak/>
        <w:t>Etat de lieux de l’existant</w:t>
      </w:r>
    </w:p>
    <w:p w14:paraId="50D936E8" w14:textId="6A354F2C" w:rsidR="00592CAD" w:rsidRDefault="00592CAD" w:rsidP="00701889">
      <w:pPr>
        <w:rPr>
          <w:lang w:eastAsia="fr-FR" w:bidi="ar-SA"/>
        </w:rPr>
      </w:pPr>
      <w:r>
        <w:rPr>
          <w:lang w:eastAsia="fr-FR" w:bidi="ar-SA"/>
        </w:rPr>
        <w:t>Les types de sols sont utilisés pour les calculs des conseils azotés /fumures par les outils et moteurs de calculs développés par des organismes spécialisés. Ces outils et moteurs sont utilisés par les outils d’aide à la décision et de diagnostic. Les types de sols sont également utilisés par les outils et logiciels agricoles du marché et dans les échanges de données avec leurs partenaires.</w:t>
      </w:r>
    </w:p>
    <w:p w14:paraId="227567A7" w14:textId="26F6459C" w:rsidR="00701889" w:rsidRDefault="00963893" w:rsidP="00701889">
      <w:pPr>
        <w:rPr>
          <w:lang w:eastAsia="fr-FR" w:bidi="ar-SA"/>
        </w:rPr>
      </w:pPr>
      <w:r>
        <w:rPr>
          <w:lang w:eastAsia="fr-FR" w:bidi="ar-SA"/>
        </w:rPr>
        <w:t>Les premiers travau</w:t>
      </w:r>
      <w:r w:rsidR="00692029">
        <w:rPr>
          <w:lang w:eastAsia="fr-FR" w:bidi="ar-SA"/>
        </w:rPr>
        <w:t>x sur le</w:t>
      </w:r>
      <w:r w:rsidR="00DC69A9">
        <w:rPr>
          <w:lang w:eastAsia="fr-FR" w:bidi="ar-SA"/>
        </w:rPr>
        <w:t>s</w:t>
      </w:r>
      <w:r w:rsidR="00692029">
        <w:rPr>
          <w:lang w:eastAsia="fr-FR" w:bidi="ar-SA"/>
        </w:rPr>
        <w:t xml:space="preserve"> types de sols</w:t>
      </w:r>
      <w:r w:rsidR="00B63737">
        <w:rPr>
          <w:lang w:eastAsia="fr-FR" w:bidi="ar-SA"/>
        </w:rPr>
        <w:t xml:space="preserve"> à Agro EDI datent des années 2005 </w:t>
      </w:r>
      <w:r w:rsidR="00654963">
        <w:rPr>
          <w:lang w:eastAsia="fr-FR" w:bidi="ar-SA"/>
        </w:rPr>
        <w:t xml:space="preserve">au début des travaux sur Daplos. </w:t>
      </w:r>
      <w:r w:rsidR="004E76AC">
        <w:rPr>
          <w:lang w:eastAsia="fr-FR" w:bidi="ar-SA"/>
        </w:rPr>
        <w:t>Une première liste de type de sols</w:t>
      </w:r>
      <w:r w:rsidR="00CD197D">
        <w:rPr>
          <w:lang w:eastAsia="fr-FR" w:bidi="ar-SA"/>
        </w:rPr>
        <w:t xml:space="preserve"> et </w:t>
      </w:r>
      <w:r w:rsidR="002C7CCB">
        <w:rPr>
          <w:lang w:eastAsia="fr-FR" w:bidi="ar-SA"/>
        </w:rPr>
        <w:t>sous-sols</w:t>
      </w:r>
      <w:r w:rsidR="004E76AC">
        <w:rPr>
          <w:lang w:eastAsia="fr-FR" w:bidi="ar-SA"/>
        </w:rPr>
        <w:t xml:space="preserve"> Agro EDI a été </w:t>
      </w:r>
      <w:r w:rsidR="00FC3319">
        <w:rPr>
          <w:lang w:eastAsia="fr-FR" w:bidi="ar-SA"/>
        </w:rPr>
        <w:t>créée</w:t>
      </w:r>
      <w:r w:rsidR="004E76AC">
        <w:rPr>
          <w:lang w:eastAsia="fr-FR" w:bidi="ar-SA"/>
        </w:rPr>
        <w:t xml:space="preserve"> avec la participation d’In </w:t>
      </w:r>
      <w:r w:rsidR="00FC3319">
        <w:rPr>
          <w:lang w:eastAsia="fr-FR" w:bidi="ar-SA"/>
        </w:rPr>
        <w:t>V</w:t>
      </w:r>
      <w:r w:rsidR="004E76AC">
        <w:rPr>
          <w:lang w:eastAsia="fr-FR" w:bidi="ar-SA"/>
        </w:rPr>
        <w:t>ivo et basé</w:t>
      </w:r>
      <w:r w:rsidR="00FC3319">
        <w:rPr>
          <w:lang w:eastAsia="fr-FR" w:bidi="ar-SA"/>
        </w:rPr>
        <w:t>e sur les triangles de texture</w:t>
      </w:r>
      <w:r w:rsidR="00CD197D">
        <w:rPr>
          <w:lang w:eastAsia="fr-FR" w:bidi="ar-SA"/>
        </w:rPr>
        <w:t> : ces listes sont disponible</w:t>
      </w:r>
      <w:r w:rsidR="002C7CCB">
        <w:rPr>
          <w:lang w:eastAsia="fr-FR" w:bidi="ar-SA"/>
        </w:rPr>
        <w:t>s</w:t>
      </w:r>
      <w:r w:rsidR="00CD197D">
        <w:rPr>
          <w:lang w:eastAsia="fr-FR" w:bidi="ar-SA"/>
        </w:rPr>
        <w:t xml:space="preserve"> sur l’extranet d’Agro EDI pour ses adhérents</w:t>
      </w:r>
      <w:r w:rsidR="006B4895">
        <w:rPr>
          <w:lang w:eastAsia="fr-FR" w:bidi="ar-SA"/>
        </w:rPr>
        <w:t xml:space="preserve"> et reprécisé</w:t>
      </w:r>
      <w:r w:rsidR="00C71112">
        <w:rPr>
          <w:lang w:eastAsia="fr-FR" w:bidi="ar-SA"/>
        </w:rPr>
        <w:t>es ci-dessous</w:t>
      </w:r>
    </w:p>
    <w:p w14:paraId="09B2468F" w14:textId="77777777" w:rsidR="00C71112" w:rsidRPr="00C71112" w:rsidRDefault="00C71112" w:rsidP="00C71112">
      <w:pPr>
        <w:spacing w:before="0" w:after="0"/>
        <w:jc w:val="left"/>
        <w:rPr>
          <w:rFonts w:ascii="Times New Roman" w:hAnsi="Times New Roman"/>
          <w:sz w:val="24"/>
          <w:szCs w:val="24"/>
          <w:lang w:eastAsia="fr-FR" w:bidi="ar-SA"/>
        </w:rPr>
      </w:pPr>
    </w:p>
    <w:tbl>
      <w:tblPr>
        <w:tblW w:w="6615" w:type="dxa"/>
        <w:tblCellSpacing w:w="15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3"/>
        <w:gridCol w:w="5422"/>
      </w:tblGrid>
      <w:tr w:rsidR="00C71112" w:rsidRPr="00C71112" w14:paraId="477E9D8A" w14:textId="77777777" w:rsidTr="006909D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3FC776E" w14:textId="5859EE69" w:rsidR="00C71112" w:rsidRPr="00C71112" w:rsidRDefault="00C71112" w:rsidP="00A7175D">
            <w:pPr>
              <w:spacing w:before="0" w:after="0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fr-FR" w:bidi="ar-SA"/>
              </w:rPr>
              <w:t>TYPE DE SOLS</w:t>
            </w:r>
          </w:p>
        </w:tc>
      </w:tr>
      <w:tr w:rsidR="00C71112" w:rsidRPr="00C71112" w14:paraId="736B79BF" w14:textId="77777777" w:rsidTr="00C711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749890F" w14:textId="77777777" w:rsidR="00C71112" w:rsidRPr="00C71112" w:rsidRDefault="00C71112" w:rsidP="00C71112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C71112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fr-FR" w:bidi="ar-SA"/>
              </w:rPr>
              <w:t>Code</w:t>
            </w:r>
          </w:p>
        </w:tc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B1BC542" w14:textId="77777777" w:rsidR="00C71112" w:rsidRPr="00C71112" w:rsidRDefault="00C71112" w:rsidP="00C71112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C71112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fr-FR" w:bidi="ar-SA"/>
              </w:rPr>
              <w:t>Libellé</w:t>
            </w:r>
          </w:p>
        </w:tc>
      </w:tr>
      <w:tr w:rsidR="00C71112" w:rsidRPr="00C71112" w14:paraId="10EE71D1" w14:textId="77777777" w:rsidTr="00C711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D2A8F7E" w14:textId="77777777" w:rsidR="00C71112" w:rsidRPr="00C71112" w:rsidRDefault="00C71112" w:rsidP="00C71112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C71112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ZFK</w:t>
            </w:r>
          </w:p>
        </w:tc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4CFBF65" w14:textId="77777777" w:rsidR="00C71112" w:rsidRPr="00C71112" w:rsidRDefault="00C71112" w:rsidP="00C71112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C71112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Argile limono-sableuse</w:t>
            </w:r>
          </w:p>
        </w:tc>
      </w:tr>
      <w:tr w:rsidR="00C71112" w:rsidRPr="00C71112" w14:paraId="274BCABC" w14:textId="77777777" w:rsidTr="00C711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6911686" w14:textId="77777777" w:rsidR="00C71112" w:rsidRPr="00C71112" w:rsidRDefault="00C71112" w:rsidP="00C71112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C71112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ZFH</w:t>
            </w:r>
          </w:p>
        </w:tc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719E3FB" w14:textId="77777777" w:rsidR="00C71112" w:rsidRPr="00C71112" w:rsidRDefault="00C71112" w:rsidP="00C71112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C71112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Argile lourde (sol a plus de 50 % d’argile)</w:t>
            </w:r>
          </w:p>
        </w:tc>
      </w:tr>
      <w:tr w:rsidR="00C71112" w:rsidRPr="00C71112" w14:paraId="52280237" w14:textId="77777777" w:rsidTr="00C711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1AD4AC4" w14:textId="77777777" w:rsidR="00C71112" w:rsidRPr="00C71112" w:rsidRDefault="00C71112" w:rsidP="00C71112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C71112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ZRE</w:t>
            </w:r>
          </w:p>
        </w:tc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01A0B16" w14:textId="77777777" w:rsidR="00C71112" w:rsidRPr="00C71112" w:rsidRDefault="00C71112" w:rsidP="00C71112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C71112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Argile sablo-limoneuse</w:t>
            </w:r>
          </w:p>
        </w:tc>
      </w:tr>
      <w:tr w:rsidR="00C71112" w:rsidRPr="00C71112" w14:paraId="31929E15" w14:textId="77777777" w:rsidTr="00C711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3E9CCCC" w14:textId="77777777" w:rsidR="00C71112" w:rsidRPr="00C71112" w:rsidRDefault="00C71112" w:rsidP="00C71112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C71112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ZFG</w:t>
            </w:r>
          </w:p>
        </w:tc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B629FA1" w14:textId="77777777" w:rsidR="00C71112" w:rsidRPr="00C71112" w:rsidRDefault="00C71112" w:rsidP="00C71112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C71112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Argileux</w:t>
            </w:r>
          </w:p>
        </w:tc>
      </w:tr>
      <w:tr w:rsidR="00C71112" w:rsidRPr="00C71112" w14:paraId="0EE1E9B1" w14:textId="77777777" w:rsidTr="00C711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0C7671D" w14:textId="77777777" w:rsidR="00C71112" w:rsidRPr="00C71112" w:rsidRDefault="00C71112" w:rsidP="00C71112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C71112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ZFJ</w:t>
            </w:r>
          </w:p>
        </w:tc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CCBBB6B" w14:textId="77777777" w:rsidR="00C71112" w:rsidRPr="00C71112" w:rsidRDefault="00C71112" w:rsidP="00C71112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C71112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Argilo-calcaire</w:t>
            </w:r>
          </w:p>
        </w:tc>
      </w:tr>
      <w:tr w:rsidR="00C71112" w:rsidRPr="00C71112" w14:paraId="0CD2C50B" w14:textId="77777777" w:rsidTr="00C711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BCEDB69" w14:textId="77777777" w:rsidR="00C71112" w:rsidRPr="00C71112" w:rsidRDefault="00C71112" w:rsidP="00C71112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C71112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ZFI</w:t>
            </w:r>
          </w:p>
        </w:tc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9C3EFCA" w14:textId="77777777" w:rsidR="00C71112" w:rsidRPr="00C71112" w:rsidRDefault="00C71112" w:rsidP="00C71112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C71112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Argilo-limoneux</w:t>
            </w:r>
          </w:p>
        </w:tc>
      </w:tr>
      <w:tr w:rsidR="00C71112" w:rsidRPr="00C71112" w14:paraId="6FC29471" w14:textId="77777777" w:rsidTr="00C711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CDDF45E" w14:textId="77777777" w:rsidR="00C71112" w:rsidRPr="00C71112" w:rsidRDefault="00C71112" w:rsidP="00C71112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C71112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ZFL</w:t>
            </w:r>
          </w:p>
        </w:tc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9F4648F" w14:textId="77777777" w:rsidR="00C71112" w:rsidRPr="00C71112" w:rsidRDefault="00C71112" w:rsidP="00C71112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C71112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Argilo-sableux</w:t>
            </w:r>
          </w:p>
        </w:tc>
      </w:tr>
      <w:tr w:rsidR="00C71112" w:rsidRPr="00C71112" w14:paraId="2AF762AD" w14:textId="77777777" w:rsidTr="00C711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6C5B2BB" w14:textId="77777777" w:rsidR="00C71112" w:rsidRPr="00C71112" w:rsidRDefault="00C71112" w:rsidP="00C71112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C71112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ZFE</w:t>
            </w:r>
          </w:p>
        </w:tc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9667731" w14:textId="77777777" w:rsidR="00C71112" w:rsidRPr="00C71112" w:rsidRDefault="00C71112" w:rsidP="00C71112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C71112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Limon</w:t>
            </w:r>
          </w:p>
        </w:tc>
      </w:tr>
      <w:tr w:rsidR="00C71112" w:rsidRPr="00C71112" w14:paraId="7E68CFD5" w14:textId="77777777" w:rsidTr="00C711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F915273" w14:textId="77777777" w:rsidR="00C71112" w:rsidRPr="00C71112" w:rsidRDefault="00C71112" w:rsidP="00C71112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C71112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ZFF</w:t>
            </w:r>
          </w:p>
        </w:tc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514EA2F" w14:textId="77777777" w:rsidR="00C71112" w:rsidRPr="00C71112" w:rsidRDefault="00C71112" w:rsidP="00C71112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C71112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Limon argileux</w:t>
            </w:r>
          </w:p>
        </w:tc>
      </w:tr>
      <w:tr w:rsidR="00C71112" w:rsidRPr="00C71112" w14:paraId="15B3CF76" w14:textId="77777777" w:rsidTr="00C711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5FA1884" w14:textId="77777777" w:rsidR="00C71112" w:rsidRPr="00C71112" w:rsidRDefault="00C71112" w:rsidP="00C71112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C71112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ZHK</w:t>
            </w:r>
          </w:p>
        </w:tc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68B366D" w14:textId="77777777" w:rsidR="00C71112" w:rsidRPr="00C71112" w:rsidRDefault="00C71112" w:rsidP="00C71112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C71112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Limon argilo-sableux</w:t>
            </w:r>
          </w:p>
        </w:tc>
      </w:tr>
      <w:tr w:rsidR="00C71112" w:rsidRPr="00C71112" w14:paraId="278C3444" w14:textId="77777777" w:rsidTr="00C711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E2AAFDE" w14:textId="77777777" w:rsidR="00C71112" w:rsidRPr="00C71112" w:rsidRDefault="00C71112" w:rsidP="00C71112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C71112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ZQE</w:t>
            </w:r>
          </w:p>
        </w:tc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6A9B4DC" w14:textId="77777777" w:rsidR="00C71112" w:rsidRPr="00C71112" w:rsidRDefault="00C71112" w:rsidP="00C71112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C71112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Limon battant</w:t>
            </w:r>
          </w:p>
        </w:tc>
      </w:tr>
      <w:tr w:rsidR="00C71112" w:rsidRPr="00C71112" w14:paraId="57AD5C5A" w14:textId="77777777" w:rsidTr="00C711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8BDCE19" w14:textId="77777777" w:rsidR="00C71112" w:rsidRPr="00C71112" w:rsidRDefault="00C71112" w:rsidP="00C71112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C71112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ZGF</w:t>
            </w:r>
          </w:p>
        </w:tc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498742B" w14:textId="77777777" w:rsidR="00C71112" w:rsidRPr="00C71112" w:rsidRDefault="00C71112" w:rsidP="00C71112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C71112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Limon non battant</w:t>
            </w:r>
          </w:p>
        </w:tc>
      </w:tr>
      <w:tr w:rsidR="00C71112" w:rsidRPr="00C71112" w14:paraId="28E2B533" w14:textId="77777777" w:rsidTr="00C711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0BCD485" w14:textId="77777777" w:rsidR="00C71112" w:rsidRPr="00C71112" w:rsidRDefault="00C71112" w:rsidP="00C71112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C71112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ZFN</w:t>
            </w:r>
          </w:p>
        </w:tc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731B467" w14:textId="77777777" w:rsidR="00C71112" w:rsidRPr="00C71112" w:rsidRDefault="00C71112" w:rsidP="00C71112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C71112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Limon sableux</w:t>
            </w:r>
          </w:p>
        </w:tc>
      </w:tr>
      <w:tr w:rsidR="00C71112" w:rsidRPr="00C71112" w14:paraId="7CF56361" w14:textId="77777777" w:rsidTr="00C711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C4E40F1" w14:textId="77777777" w:rsidR="00C71112" w:rsidRPr="00C71112" w:rsidRDefault="00C71112" w:rsidP="00C71112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C71112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ZFO</w:t>
            </w:r>
          </w:p>
        </w:tc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11E281C" w14:textId="77777777" w:rsidR="00C71112" w:rsidRPr="00C71112" w:rsidRDefault="00C71112" w:rsidP="00C71112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C71112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Limon sablo-argileux</w:t>
            </w:r>
          </w:p>
        </w:tc>
      </w:tr>
      <w:tr w:rsidR="00C71112" w:rsidRPr="00C71112" w14:paraId="6A5AB017" w14:textId="77777777" w:rsidTr="00C711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CF27CB1" w14:textId="77777777" w:rsidR="00C71112" w:rsidRPr="00C71112" w:rsidRDefault="00C71112" w:rsidP="00C71112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C71112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ZFD</w:t>
            </w:r>
          </w:p>
        </w:tc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DA692CE" w14:textId="77777777" w:rsidR="00C71112" w:rsidRPr="00C71112" w:rsidRDefault="00C71112" w:rsidP="00C71112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C71112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Non renseigné</w:t>
            </w:r>
          </w:p>
        </w:tc>
      </w:tr>
      <w:tr w:rsidR="00C71112" w:rsidRPr="00C71112" w14:paraId="30B37EB2" w14:textId="77777777" w:rsidTr="00C711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4225898" w14:textId="77777777" w:rsidR="00C71112" w:rsidRPr="00C71112" w:rsidRDefault="00C71112" w:rsidP="00C71112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C71112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ZFM</w:t>
            </w:r>
          </w:p>
        </w:tc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4AD8AD3" w14:textId="77777777" w:rsidR="00C71112" w:rsidRPr="00C71112" w:rsidRDefault="00C71112" w:rsidP="00C71112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C71112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Sable</w:t>
            </w:r>
          </w:p>
        </w:tc>
      </w:tr>
      <w:tr w:rsidR="00C71112" w:rsidRPr="00C71112" w14:paraId="10A374FD" w14:textId="77777777" w:rsidTr="00C711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110356C" w14:textId="77777777" w:rsidR="00C71112" w:rsidRPr="00C71112" w:rsidRDefault="00C71112" w:rsidP="00C71112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C71112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ZFU</w:t>
            </w:r>
          </w:p>
        </w:tc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5DE6A5F" w14:textId="77777777" w:rsidR="00C71112" w:rsidRPr="00C71112" w:rsidRDefault="00C71112" w:rsidP="00C71112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C71112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sables limono-argileux</w:t>
            </w:r>
          </w:p>
        </w:tc>
      </w:tr>
      <w:tr w:rsidR="00C71112" w:rsidRPr="00C71112" w14:paraId="2DDFA5A7" w14:textId="77777777" w:rsidTr="00C711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9CBC368" w14:textId="77777777" w:rsidR="00C71112" w:rsidRPr="00C71112" w:rsidRDefault="00C71112" w:rsidP="00C71112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C71112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ZFS</w:t>
            </w:r>
          </w:p>
        </w:tc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9146125" w14:textId="77777777" w:rsidR="00C71112" w:rsidRPr="00C71112" w:rsidRDefault="00C71112" w:rsidP="00C71112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C71112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Sablo-argileux</w:t>
            </w:r>
          </w:p>
        </w:tc>
      </w:tr>
      <w:tr w:rsidR="00C71112" w:rsidRPr="00C71112" w14:paraId="2815C048" w14:textId="77777777" w:rsidTr="00C711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7E2D001" w14:textId="77777777" w:rsidR="00C71112" w:rsidRPr="00C71112" w:rsidRDefault="00C71112" w:rsidP="00C71112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C71112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ZFT</w:t>
            </w:r>
          </w:p>
        </w:tc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352BC7C" w14:textId="77777777" w:rsidR="00C71112" w:rsidRPr="00C71112" w:rsidRDefault="00C71112" w:rsidP="00C71112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C71112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Sablo-limoneux</w:t>
            </w:r>
          </w:p>
        </w:tc>
      </w:tr>
      <w:tr w:rsidR="00C71112" w:rsidRPr="00C71112" w14:paraId="332AC8A2" w14:textId="77777777" w:rsidTr="00C711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57E5ED3" w14:textId="77777777" w:rsidR="00C71112" w:rsidRPr="00C71112" w:rsidRDefault="00C71112" w:rsidP="00C71112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C71112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lastRenderedPageBreak/>
              <w:t>ZFY</w:t>
            </w:r>
          </w:p>
        </w:tc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C08A83C" w14:textId="77777777" w:rsidR="00C71112" w:rsidRPr="00C71112" w:rsidRDefault="00C71112" w:rsidP="00C71112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C71112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Sol organique (y compris tourbe)</w:t>
            </w:r>
          </w:p>
        </w:tc>
      </w:tr>
      <w:tr w:rsidR="00C71112" w:rsidRPr="00C71112" w14:paraId="578FC389" w14:textId="77777777" w:rsidTr="00C711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B5FC998" w14:textId="77777777" w:rsidR="00C71112" w:rsidRPr="00C71112" w:rsidRDefault="00C71112" w:rsidP="00C71112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C71112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ZFX</w:t>
            </w:r>
          </w:p>
        </w:tc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4C57E6B" w14:textId="77777777" w:rsidR="00C71112" w:rsidRPr="00C71112" w:rsidRDefault="00C71112" w:rsidP="00C71112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C71112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Terre de craie</w:t>
            </w:r>
          </w:p>
        </w:tc>
      </w:tr>
    </w:tbl>
    <w:p w14:paraId="618DD72A" w14:textId="7B89B887" w:rsidR="00C71112" w:rsidRDefault="00C71112" w:rsidP="00701889">
      <w:pPr>
        <w:rPr>
          <w:lang w:eastAsia="fr-FR" w:bidi="ar-SA"/>
        </w:rPr>
      </w:pPr>
    </w:p>
    <w:tbl>
      <w:tblPr>
        <w:tblW w:w="6615" w:type="dxa"/>
        <w:tblCellSpacing w:w="15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4"/>
        <w:gridCol w:w="4441"/>
      </w:tblGrid>
      <w:tr w:rsidR="002C7CCB" w:rsidRPr="002C7CCB" w14:paraId="4C4355EB" w14:textId="77777777" w:rsidTr="0014771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C8F3078" w14:textId="4A7EB739" w:rsidR="002C7CCB" w:rsidRPr="002C7CCB" w:rsidRDefault="002C7CCB" w:rsidP="002C7CCB">
            <w:pPr>
              <w:spacing w:before="0" w:after="0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fr-FR" w:bidi="ar-SA"/>
              </w:rPr>
              <w:t>Type de sous sols</w:t>
            </w:r>
          </w:p>
        </w:tc>
      </w:tr>
      <w:tr w:rsidR="002C7CCB" w:rsidRPr="002C7CCB" w14:paraId="3D73CC52" w14:textId="77777777" w:rsidTr="002C7CCB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D81C6D6" w14:textId="77777777" w:rsidR="002C7CCB" w:rsidRPr="002C7CCB" w:rsidRDefault="002C7CCB" w:rsidP="002C7CCB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2C7CCB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fr-FR" w:bidi="ar-SA"/>
              </w:rPr>
              <w:t>Code</w:t>
            </w:r>
          </w:p>
        </w:tc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6B5F48D" w14:textId="77777777" w:rsidR="002C7CCB" w:rsidRPr="002C7CCB" w:rsidRDefault="002C7CCB" w:rsidP="002C7CCB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2C7CCB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fr-FR" w:bidi="ar-SA"/>
              </w:rPr>
              <w:t>Libellé</w:t>
            </w:r>
          </w:p>
        </w:tc>
      </w:tr>
      <w:tr w:rsidR="002C7CCB" w:rsidRPr="002C7CCB" w14:paraId="6E377B46" w14:textId="77777777" w:rsidTr="002C7CCB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E722C73" w14:textId="77777777" w:rsidR="002C7CCB" w:rsidRPr="002C7CCB" w:rsidRDefault="002C7CCB" w:rsidP="002C7CCB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2C7CCB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ZFV</w:t>
            </w:r>
          </w:p>
        </w:tc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D1FF645" w14:textId="77777777" w:rsidR="002C7CCB" w:rsidRPr="002C7CCB" w:rsidRDefault="002C7CCB" w:rsidP="002C7CCB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2C7CCB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Argile à silex</w:t>
            </w:r>
          </w:p>
        </w:tc>
      </w:tr>
      <w:tr w:rsidR="002C7CCB" w:rsidRPr="002C7CCB" w14:paraId="2E063102" w14:textId="77777777" w:rsidTr="002C7CCB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1810DD6" w14:textId="77777777" w:rsidR="002C7CCB" w:rsidRPr="002C7CCB" w:rsidRDefault="002C7CCB" w:rsidP="002C7CCB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2C7CCB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ZGL</w:t>
            </w:r>
          </w:p>
        </w:tc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EFCA9AD" w14:textId="77777777" w:rsidR="002C7CCB" w:rsidRPr="002C7CCB" w:rsidRDefault="002C7CCB" w:rsidP="002C7CCB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2C7CCB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Argile verte</w:t>
            </w:r>
          </w:p>
        </w:tc>
      </w:tr>
      <w:tr w:rsidR="002C7CCB" w:rsidRPr="002C7CCB" w14:paraId="3AA7D46F" w14:textId="77777777" w:rsidTr="002C7CCB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E92E76D" w14:textId="77777777" w:rsidR="002C7CCB" w:rsidRPr="002C7CCB" w:rsidRDefault="002C7CCB" w:rsidP="002C7CCB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2C7CCB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ZFG</w:t>
            </w:r>
          </w:p>
        </w:tc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4C5284D" w14:textId="77777777" w:rsidR="002C7CCB" w:rsidRPr="002C7CCB" w:rsidRDefault="002C7CCB" w:rsidP="002C7CCB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2C7CCB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Argileux</w:t>
            </w:r>
          </w:p>
        </w:tc>
      </w:tr>
      <w:tr w:rsidR="002C7CCB" w:rsidRPr="002C7CCB" w14:paraId="431D9766" w14:textId="77777777" w:rsidTr="002C7CCB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38D8495" w14:textId="77777777" w:rsidR="002C7CCB" w:rsidRPr="002C7CCB" w:rsidRDefault="002C7CCB" w:rsidP="002C7CCB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2C7CCB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ZFL</w:t>
            </w:r>
          </w:p>
        </w:tc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724354C" w14:textId="77777777" w:rsidR="002C7CCB" w:rsidRPr="002C7CCB" w:rsidRDefault="002C7CCB" w:rsidP="002C7CCB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2C7CCB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Argilo-sableux</w:t>
            </w:r>
          </w:p>
        </w:tc>
      </w:tr>
      <w:tr w:rsidR="002C7CCB" w:rsidRPr="002C7CCB" w14:paraId="1797DF5F" w14:textId="77777777" w:rsidTr="002C7CCB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1460862" w14:textId="77777777" w:rsidR="002C7CCB" w:rsidRPr="002C7CCB" w:rsidRDefault="002C7CCB" w:rsidP="002C7CCB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2C7CCB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ZGJ</w:t>
            </w:r>
          </w:p>
        </w:tc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6BC79C2" w14:textId="77777777" w:rsidR="002C7CCB" w:rsidRPr="002C7CCB" w:rsidRDefault="002C7CCB" w:rsidP="002C7CCB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2C7CCB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Cailloux</w:t>
            </w:r>
          </w:p>
        </w:tc>
      </w:tr>
      <w:tr w:rsidR="002C7CCB" w:rsidRPr="002C7CCB" w14:paraId="202EC4EA" w14:textId="77777777" w:rsidTr="002C7CCB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860F576" w14:textId="77777777" w:rsidR="002C7CCB" w:rsidRPr="002C7CCB" w:rsidRDefault="002C7CCB" w:rsidP="002C7CCB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2C7CCB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ZFZ</w:t>
            </w:r>
          </w:p>
        </w:tc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AB58150" w14:textId="77777777" w:rsidR="002C7CCB" w:rsidRPr="002C7CCB" w:rsidRDefault="002C7CCB" w:rsidP="002C7CCB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2C7CCB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Calcaire fissuré</w:t>
            </w:r>
          </w:p>
        </w:tc>
      </w:tr>
      <w:tr w:rsidR="002C7CCB" w:rsidRPr="002C7CCB" w14:paraId="584028EC" w14:textId="77777777" w:rsidTr="002C7CCB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D44F962" w14:textId="77777777" w:rsidR="002C7CCB" w:rsidRPr="002C7CCB" w:rsidRDefault="002C7CCB" w:rsidP="002C7CCB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2C7CCB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U01</w:t>
            </w:r>
          </w:p>
        </w:tc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A1FFD2B" w14:textId="77777777" w:rsidR="002C7CCB" w:rsidRPr="002C7CCB" w:rsidRDefault="002C7CCB" w:rsidP="002C7CCB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2C7CCB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Craie</w:t>
            </w:r>
          </w:p>
        </w:tc>
      </w:tr>
      <w:tr w:rsidR="002C7CCB" w:rsidRPr="002C7CCB" w14:paraId="01C432AF" w14:textId="77777777" w:rsidTr="002C7CCB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06EB875" w14:textId="77777777" w:rsidR="002C7CCB" w:rsidRPr="002C7CCB" w:rsidRDefault="002C7CCB" w:rsidP="002C7CCB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2C7CCB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ZFW</w:t>
            </w:r>
          </w:p>
        </w:tc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2A7285D" w14:textId="77777777" w:rsidR="002C7CCB" w:rsidRPr="002C7CCB" w:rsidRDefault="002C7CCB" w:rsidP="002C7CCB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2C7CCB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Craie</w:t>
            </w:r>
          </w:p>
        </w:tc>
      </w:tr>
      <w:tr w:rsidR="002C7CCB" w:rsidRPr="002C7CCB" w14:paraId="338A86FD" w14:textId="77777777" w:rsidTr="002C7CCB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ED90E35" w14:textId="77777777" w:rsidR="002C7CCB" w:rsidRPr="002C7CCB" w:rsidRDefault="002C7CCB" w:rsidP="002C7CCB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2C7CCB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ZGA</w:t>
            </w:r>
          </w:p>
        </w:tc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802EEA8" w14:textId="77777777" w:rsidR="002C7CCB" w:rsidRPr="002C7CCB" w:rsidRDefault="002C7CCB" w:rsidP="002C7CCB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2C7CCB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Dalle calcaire</w:t>
            </w:r>
          </w:p>
        </w:tc>
      </w:tr>
      <w:tr w:rsidR="002C7CCB" w:rsidRPr="002C7CCB" w14:paraId="267B2F55" w14:textId="77777777" w:rsidTr="002C7CCB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4695739" w14:textId="77777777" w:rsidR="002C7CCB" w:rsidRPr="002C7CCB" w:rsidRDefault="002C7CCB" w:rsidP="002C7CCB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2C7CCB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ZGK</w:t>
            </w:r>
          </w:p>
        </w:tc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8441234" w14:textId="77777777" w:rsidR="002C7CCB" w:rsidRPr="002C7CCB" w:rsidRDefault="002C7CCB" w:rsidP="002C7CCB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2C7CCB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Granit</w:t>
            </w:r>
          </w:p>
        </w:tc>
      </w:tr>
      <w:tr w:rsidR="002C7CCB" w:rsidRPr="002C7CCB" w14:paraId="359ABEE0" w14:textId="77777777" w:rsidTr="002C7CCB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ED38C92" w14:textId="77777777" w:rsidR="002C7CCB" w:rsidRPr="002C7CCB" w:rsidRDefault="002C7CCB" w:rsidP="002C7CCB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2C7CCB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ZFP</w:t>
            </w:r>
          </w:p>
        </w:tc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4C49BD2" w14:textId="77777777" w:rsidR="002C7CCB" w:rsidRPr="002C7CCB" w:rsidRDefault="002C7CCB" w:rsidP="002C7CCB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2C7CCB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Limoneux</w:t>
            </w:r>
          </w:p>
        </w:tc>
      </w:tr>
      <w:tr w:rsidR="002C7CCB" w:rsidRPr="002C7CCB" w14:paraId="279F89BF" w14:textId="77777777" w:rsidTr="002C7CCB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C996D52" w14:textId="77777777" w:rsidR="002C7CCB" w:rsidRPr="002C7CCB" w:rsidRDefault="002C7CCB" w:rsidP="002C7CCB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2C7CCB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ZFQ</w:t>
            </w:r>
          </w:p>
        </w:tc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503A360" w14:textId="77777777" w:rsidR="002C7CCB" w:rsidRPr="002C7CCB" w:rsidRDefault="002C7CCB" w:rsidP="002C7CCB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2C7CCB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Limono-argileux</w:t>
            </w:r>
          </w:p>
        </w:tc>
      </w:tr>
      <w:tr w:rsidR="002C7CCB" w:rsidRPr="002C7CCB" w14:paraId="5A70FBAD" w14:textId="77777777" w:rsidTr="002C7CCB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E741F35" w14:textId="77777777" w:rsidR="002C7CCB" w:rsidRPr="002C7CCB" w:rsidRDefault="002C7CCB" w:rsidP="002C7CCB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2C7CCB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ZFR</w:t>
            </w:r>
          </w:p>
        </w:tc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7DDFE49" w14:textId="77777777" w:rsidR="002C7CCB" w:rsidRPr="002C7CCB" w:rsidRDefault="002C7CCB" w:rsidP="002C7CCB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2C7CCB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Limono-sableux</w:t>
            </w:r>
          </w:p>
        </w:tc>
      </w:tr>
      <w:tr w:rsidR="002C7CCB" w:rsidRPr="002C7CCB" w14:paraId="2CB7F56F" w14:textId="77777777" w:rsidTr="002C7CCB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B740ECA" w14:textId="77777777" w:rsidR="002C7CCB" w:rsidRPr="002C7CCB" w:rsidRDefault="002C7CCB" w:rsidP="002C7CCB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2C7CCB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U03</w:t>
            </w:r>
          </w:p>
        </w:tc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E682748" w14:textId="77777777" w:rsidR="002C7CCB" w:rsidRPr="002C7CCB" w:rsidRDefault="002C7CCB" w:rsidP="002C7CCB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2C7CCB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Marne</w:t>
            </w:r>
          </w:p>
        </w:tc>
      </w:tr>
      <w:tr w:rsidR="002C7CCB" w:rsidRPr="002C7CCB" w14:paraId="7B953699" w14:textId="77777777" w:rsidTr="002C7CCB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84F7BF7" w14:textId="77777777" w:rsidR="002C7CCB" w:rsidRPr="002C7CCB" w:rsidRDefault="002C7CCB" w:rsidP="002C7CCB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2C7CCB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ZGM</w:t>
            </w:r>
          </w:p>
        </w:tc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C538801" w14:textId="77777777" w:rsidR="002C7CCB" w:rsidRPr="002C7CCB" w:rsidRDefault="002C7CCB" w:rsidP="002C7CCB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2C7CCB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Marne</w:t>
            </w:r>
          </w:p>
        </w:tc>
      </w:tr>
      <w:tr w:rsidR="002C7CCB" w:rsidRPr="002C7CCB" w14:paraId="45057E62" w14:textId="77777777" w:rsidTr="002C7CCB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65C7A2E" w14:textId="77777777" w:rsidR="002C7CCB" w:rsidRPr="002C7CCB" w:rsidRDefault="002C7CCB" w:rsidP="002C7CCB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2C7CCB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ZFM</w:t>
            </w:r>
          </w:p>
        </w:tc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4C7EE15" w14:textId="77777777" w:rsidR="002C7CCB" w:rsidRPr="002C7CCB" w:rsidRDefault="002C7CCB" w:rsidP="002C7CCB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2C7CCB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Sable</w:t>
            </w:r>
          </w:p>
        </w:tc>
      </w:tr>
      <w:tr w:rsidR="002C7CCB" w:rsidRPr="002C7CCB" w14:paraId="6D6F8F12" w14:textId="77777777" w:rsidTr="002C7CCB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ECE5EDF" w14:textId="77777777" w:rsidR="002C7CCB" w:rsidRPr="002C7CCB" w:rsidRDefault="002C7CCB" w:rsidP="002C7CCB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2C7CCB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ZFS</w:t>
            </w:r>
          </w:p>
        </w:tc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E1A9915" w14:textId="77777777" w:rsidR="002C7CCB" w:rsidRPr="002C7CCB" w:rsidRDefault="002C7CCB" w:rsidP="002C7CCB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2C7CCB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Sablo-argileux</w:t>
            </w:r>
          </w:p>
        </w:tc>
      </w:tr>
      <w:tr w:rsidR="002C7CCB" w:rsidRPr="002C7CCB" w14:paraId="36D01329" w14:textId="77777777" w:rsidTr="002C7CCB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BD09A93" w14:textId="77777777" w:rsidR="002C7CCB" w:rsidRPr="002C7CCB" w:rsidRDefault="002C7CCB" w:rsidP="002C7CCB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2C7CCB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ZHJ</w:t>
            </w:r>
          </w:p>
        </w:tc>
        <w:tc>
          <w:tcPr>
            <w:tcW w:w="0" w:type="auto"/>
            <w:tcBorders>
              <w:top w:val="single" w:sz="6" w:space="0" w:color="E0E0E0"/>
              <w:right w:val="single" w:sz="6" w:space="0" w:color="E0E0E0"/>
            </w:tcBorders>
            <w:shd w:val="clear" w:color="auto" w:fill="FEFEFE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CC6EF1D" w14:textId="77777777" w:rsidR="002C7CCB" w:rsidRPr="002C7CCB" w:rsidRDefault="002C7CCB" w:rsidP="002C7CCB">
            <w:pPr>
              <w:spacing w:before="0" w:after="0"/>
              <w:jc w:val="left"/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</w:pPr>
            <w:r w:rsidRPr="002C7CCB">
              <w:rPr>
                <w:rFonts w:ascii="Verdana" w:hAnsi="Verdana"/>
                <w:color w:val="000000"/>
                <w:sz w:val="18"/>
                <w:szCs w:val="18"/>
                <w:lang w:eastAsia="fr-FR" w:bidi="ar-SA"/>
              </w:rPr>
              <w:t>Schistes</w:t>
            </w:r>
          </w:p>
        </w:tc>
      </w:tr>
    </w:tbl>
    <w:p w14:paraId="015BC564" w14:textId="693A66C9" w:rsidR="00DC69A9" w:rsidRDefault="00FE7E8A" w:rsidP="00701889">
      <w:pPr>
        <w:rPr>
          <w:lang w:eastAsia="fr-FR" w:bidi="ar-SA"/>
        </w:rPr>
      </w:pPr>
      <w:r>
        <w:rPr>
          <w:lang w:eastAsia="fr-FR" w:bidi="ar-SA"/>
        </w:rPr>
        <w:t xml:space="preserve">Une réflexion a été amorcée en 2013 pour retravailler sur les types de sols </w:t>
      </w:r>
      <w:r w:rsidR="00AB1C04">
        <w:rPr>
          <w:lang w:eastAsia="fr-FR" w:bidi="ar-SA"/>
        </w:rPr>
        <w:t>afin d’étudier la possibilité de mettre en place un référentiel de Types de sols codifiés pour les échanges EDI comp</w:t>
      </w:r>
      <w:r w:rsidR="009B3984">
        <w:rPr>
          <w:lang w:eastAsia="fr-FR" w:bidi="ar-SA"/>
        </w:rPr>
        <w:t>a</w:t>
      </w:r>
      <w:r w:rsidR="00AB1C04">
        <w:rPr>
          <w:lang w:eastAsia="fr-FR" w:bidi="ar-SA"/>
        </w:rPr>
        <w:t>tibles avec le</w:t>
      </w:r>
      <w:r w:rsidR="009B3984">
        <w:rPr>
          <w:lang w:eastAsia="fr-FR" w:bidi="ar-SA"/>
        </w:rPr>
        <w:t>s listes de types de sol existantes et reconnues des professionnels</w:t>
      </w:r>
      <w:r w:rsidR="00AA5CBD">
        <w:rPr>
          <w:lang w:eastAsia="fr-FR" w:bidi="ar-SA"/>
        </w:rPr>
        <w:t xml:space="preserve"> : </w:t>
      </w:r>
      <w:r w:rsidR="004D174E">
        <w:rPr>
          <w:lang w:eastAsia="fr-FR" w:bidi="ar-SA"/>
        </w:rPr>
        <w:t>publications GREN, référentiel Arvalis et INRA.</w:t>
      </w:r>
    </w:p>
    <w:p w14:paraId="00861F37" w14:textId="669D5E6D" w:rsidR="004D174E" w:rsidRDefault="00B1002E" w:rsidP="00701889">
      <w:pPr>
        <w:rPr>
          <w:lang w:eastAsia="fr-FR" w:bidi="ar-SA"/>
        </w:rPr>
      </w:pPr>
      <w:r>
        <w:rPr>
          <w:lang w:eastAsia="fr-FR" w:bidi="ar-SA"/>
        </w:rPr>
        <w:t>Un GREN est un Groupement Régional d’Expertise Azote</w:t>
      </w:r>
      <w:r w:rsidR="00BC0DE9">
        <w:rPr>
          <w:lang w:eastAsia="fr-FR" w:bidi="ar-SA"/>
        </w:rPr>
        <w:t>. Chaque Région publie un document pour préciser comment calculer les conseils de fumure en fonction des sols</w:t>
      </w:r>
      <w:r w:rsidR="009C3120">
        <w:rPr>
          <w:lang w:eastAsia="fr-FR" w:bidi="ar-SA"/>
        </w:rPr>
        <w:t xml:space="preserve"> caractérisés au niveau régional. </w:t>
      </w:r>
      <w:r w:rsidR="009C3120">
        <w:rPr>
          <w:lang w:eastAsia="fr-FR" w:bidi="ar-SA"/>
        </w:rPr>
        <w:lastRenderedPageBreak/>
        <w:t>Ce</w:t>
      </w:r>
      <w:r w:rsidR="00E45B58">
        <w:rPr>
          <w:lang w:eastAsia="fr-FR" w:bidi="ar-SA"/>
        </w:rPr>
        <w:t>s publications sont utilisé</w:t>
      </w:r>
      <w:r w:rsidR="00FE5F87">
        <w:rPr>
          <w:lang w:eastAsia="fr-FR" w:bidi="ar-SA"/>
        </w:rPr>
        <w:t>e</w:t>
      </w:r>
      <w:r w:rsidR="00E45B58">
        <w:rPr>
          <w:lang w:eastAsia="fr-FR" w:bidi="ar-SA"/>
        </w:rPr>
        <w:t>s comme référence par défaut dans les outils labelisés COMIFER par exemple</w:t>
      </w:r>
      <w:r w:rsidR="00A42329">
        <w:rPr>
          <w:lang w:eastAsia="fr-FR" w:bidi="ar-SA"/>
        </w:rPr>
        <w:t xml:space="preserve"> mais les GREN sont également utilisés par d’autres outils et moteurs de calculs.</w:t>
      </w:r>
    </w:p>
    <w:p w14:paraId="51D7AC2B" w14:textId="039C8AC6" w:rsidR="00A42329" w:rsidRDefault="00B54811" w:rsidP="00701889">
      <w:pPr>
        <w:rPr>
          <w:lang w:eastAsia="fr-FR" w:bidi="ar-SA"/>
        </w:rPr>
      </w:pPr>
      <w:r>
        <w:rPr>
          <w:lang w:eastAsia="fr-FR" w:bidi="ar-SA"/>
        </w:rPr>
        <w:t>L</w:t>
      </w:r>
      <w:r w:rsidR="002F0AAF">
        <w:rPr>
          <w:lang w:eastAsia="fr-FR" w:bidi="ar-SA"/>
        </w:rPr>
        <w:t xml:space="preserve">e référentiel des types de sol d’Arvalis </w:t>
      </w:r>
      <w:r w:rsidR="00F3407F">
        <w:rPr>
          <w:lang w:eastAsia="fr-FR" w:bidi="ar-SA"/>
        </w:rPr>
        <w:t>a été construit à partir des données locales</w:t>
      </w:r>
      <w:r w:rsidR="004141C7">
        <w:rPr>
          <w:lang w:eastAsia="fr-FR" w:bidi="ar-SA"/>
        </w:rPr>
        <w:t>. Il établit une liste très complète</w:t>
      </w:r>
      <w:r w:rsidR="00B42F3B">
        <w:rPr>
          <w:lang w:eastAsia="fr-FR" w:bidi="ar-SA"/>
        </w:rPr>
        <w:t>. Le référentiel Arvalis est plus détaillé que les publications GREN.</w:t>
      </w:r>
    </w:p>
    <w:p w14:paraId="27847CD6" w14:textId="74733259" w:rsidR="0080122E" w:rsidRDefault="00A62C3F" w:rsidP="00701889">
      <w:pPr>
        <w:rPr>
          <w:lang w:eastAsia="fr-FR" w:bidi="ar-SA"/>
        </w:rPr>
      </w:pPr>
      <w:r>
        <w:rPr>
          <w:lang w:eastAsia="fr-FR" w:bidi="ar-SA"/>
        </w:rPr>
        <w:t xml:space="preserve">Un premier travail </w:t>
      </w:r>
      <w:r w:rsidR="00451487">
        <w:rPr>
          <w:lang w:eastAsia="fr-FR" w:bidi="ar-SA"/>
        </w:rPr>
        <w:t xml:space="preserve">de synthèse sur les types de sol GREN avait été réalisé mais les travaux d’harmonisation </w:t>
      </w:r>
      <w:r w:rsidR="00355D66">
        <w:rPr>
          <w:lang w:eastAsia="fr-FR" w:bidi="ar-SA"/>
        </w:rPr>
        <w:t xml:space="preserve">envisagés </w:t>
      </w:r>
      <w:r w:rsidR="00451487">
        <w:rPr>
          <w:lang w:eastAsia="fr-FR" w:bidi="ar-SA"/>
        </w:rPr>
        <w:t>à l’époque n’ont pas été poursuivis</w:t>
      </w:r>
      <w:r w:rsidR="00355D66">
        <w:rPr>
          <w:lang w:eastAsia="fr-FR" w:bidi="ar-SA"/>
        </w:rPr>
        <w:t>.</w:t>
      </w:r>
      <w:r w:rsidR="00EB5A7E">
        <w:rPr>
          <w:lang w:eastAsia="fr-FR" w:bidi="ar-SA"/>
        </w:rPr>
        <w:t xml:space="preserve"> La principale difficulté </w:t>
      </w:r>
      <w:r w:rsidR="00C174EB">
        <w:rPr>
          <w:lang w:eastAsia="fr-FR" w:bidi="ar-SA"/>
        </w:rPr>
        <w:t xml:space="preserve">était de définir une harmonisation pour une mise en </w:t>
      </w:r>
      <w:r w:rsidR="00297602">
        <w:rPr>
          <w:lang w:eastAsia="fr-FR" w:bidi="ar-SA"/>
        </w:rPr>
        <w:t>commun compatible avec les moteurs de calcul de conseils de fumure de chaque outil.</w:t>
      </w:r>
    </w:p>
    <w:p w14:paraId="4A89FEA1" w14:textId="77777777" w:rsidR="00355D66" w:rsidRDefault="00355D66" w:rsidP="0080122E">
      <w:pPr>
        <w:rPr>
          <w:lang w:eastAsia="fr-FR" w:bidi="ar-SA"/>
        </w:rPr>
      </w:pPr>
      <w:r>
        <w:rPr>
          <w:lang w:eastAsia="fr-FR" w:bidi="ar-SA"/>
        </w:rPr>
        <w:t>Retour des participants sur l’utilisation des référentiels Type de sols :</w:t>
      </w:r>
    </w:p>
    <w:p w14:paraId="6065E643" w14:textId="659E9EA7" w:rsidR="0080122E" w:rsidRDefault="0080122E" w:rsidP="00355D66">
      <w:pPr>
        <w:pStyle w:val="Paragraphedeliste"/>
        <w:numPr>
          <w:ilvl w:val="0"/>
          <w:numId w:val="26"/>
        </w:numPr>
        <w:rPr>
          <w:lang w:eastAsia="fr-FR" w:bidi="ar-SA"/>
        </w:rPr>
      </w:pPr>
      <w:r>
        <w:rPr>
          <w:lang w:eastAsia="fr-FR" w:bidi="ar-SA"/>
        </w:rPr>
        <w:t>Les types de sols et sous-sols Agro EDI basé sur le triangle de texture ne sont quasiment plus utilisés car ils ne couvrent pas tous les cas exceptés pour quelques échanges au format Daplos</w:t>
      </w:r>
    </w:p>
    <w:p w14:paraId="5483116B" w14:textId="53607FF9" w:rsidR="00AC0AF0" w:rsidRDefault="0034557A" w:rsidP="00AC0AF0">
      <w:pPr>
        <w:pStyle w:val="Paragraphedeliste"/>
        <w:numPr>
          <w:ilvl w:val="0"/>
          <w:numId w:val="26"/>
        </w:numPr>
        <w:rPr>
          <w:lang w:eastAsia="fr-FR" w:bidi="ar-SA"/>
        </w:rPr>
      </w:pPr>
      <w:r>
        <w:rPr>
          <w:lang w:eastAsia="fr-FR" w:bidi="ar-SA"/>
        </w:rPr>
        <w:t xml:space="preserve">Le référentiel Arvalis est majoritairement </w:t>
      </w:r>
      <w:r w:rsidR="00CD5CD7">
        <w:rPr>
          <w:lang w:eastAsia="fr-FR" w:bidi="ar-SA"/>
        </w:rPr>
        <w:t>utilisé par les éditeurs et l’INRAE</w:t>
      </w:r>
      <w:r w:rsidR="00D63D1B">
        <w:rPr>
          <w:lang w:eastAsia="fr-FR" w:bidi="ar-SA"/>
        </w:rPr>
        <w:t xml:space="preserve"> pour</w:t>
      </w:r>
      <w:r w:rsidR="006D6564">
        <w:rPr>
          <w:lang w:eastAsia="fr-FR" w:bidi="ar-SA"/>
        </w:rPr>
        <w:t xml:space="preserve"> la description des parcelles,</w:t>
      </w:r>
      <w:r w:rsidR="00D63D1B">
        <w:rPr>
          <w:lang w:eastAsia="fr-FR" w:bidi="ar-SA"/>
        </w:rPr>
        <w:t xml:space="preserve"> les conseils de fumure, les </w:t>
      </w:r>
      <w:r w:rsidR="00AC0AF0">
        <w:rPr>
          <w:lang w:eastAsia="fr-FR" w:bidi="ar-SA"/>
        </w:rPr>
        <w:t>flux, les diagnostics et OAD</w:t>
      </w:r>
      <w:r w:rsidR="0086269A">
        <w:rPr>
          <w:lang w:eastAsia="fr-FR" w:bidi="ar-SA"/>
        </w:rPr>
        <w:t>s</w:t>
      </w:r>
      <w:r w:rsidR="00AC0AF0">
        <w:rPr>
          <w:lang w:eastAsia="fr-FR" w:bidi="ar-SA"/>
        </w:rPr>
        <w:t xml:space="preserve"> suivant les outils.</w:t>
      </w:r>
    </w:p>
    <w:p w14:paraId="7E38B432" w14:textId="1835583C" w:rsidR="0080122E" w:rsidRDefault="0086269A" w:rsidP="00701889">
      <w:pPr>
        <w:pStyle w:val="Paragraphedeliste"/>
        <w:numPr>
          <w:ilvl w:val="0"/>
          <w:numId w:val="26"/>
        </w:numPr>
        <w:rPr>
          <w:lang w:eastAsia="fr-FR" w:bidi="ar-SA"/>
        </w:rPr>
      </w:pPr>
      <w:r>
        <w:rPr>
          <w:lang w:eastAsia="fr-FR" w:bidi="ar-SA"/>
        </w:rPr>
        <w:t xml:space="preserve">Des référentiels internes sont également utilisés avec </w:t>
      </w:r>
      <w:r w:rsidR="00975287">
        <w:rPr>
          <w:lang w:eastAsia="fr-FR" w:bidi="ar-SA"/>
        </w:rPr>
        <w:t xml:space="preserve">le plus souvent </w:t>
      </w:r>
      <w:r>
        <w:rPr>
          <w:lang w:eastAsia="fr-FR" w:bidi="ar-SA"/>
        </w:rPr>
        <w:t>des correspondance</w:t>
      </w:r>
      <w:r w:rsidR="002E63E7">
        <w:rPr>
          <w:lang w:eastAsia="fr-FR" w:bidi="ar-SA"/>
        </w:rPr>
        <w:t>s</w:t>
      </w:r>
      <w:r>
        <w:rPr>
          <w:lang w:eastAsia="fr-FR" w:bidi="ar-SA"/>
        </w:rPr>
        <w:t xml:space="preserve"> avec le référentiel Arvalis</w:t>
      </w:r>
      <w:r w:rsidR="002E63E7">
        <w:rPr>
          <w:lang w:eastAsia="fr-FR" w:bidi="ar-SA"/>
        </w:rPr>
        <w:t xml:space="preserve"> pour les conseils de fumure, la description de la parcelle</w:t>
      </w:r>
      <w:r w:rsidR="00975287">
        <w:rPr>
          <w:lang w:eastAsia="fr-FR" w:bidi="ar-SA"/>
        </w:rPr>
        <w:t xml:space="preserve">. Ces référentiels peuvent être différents en fonction des outils pour un même </w:t>
      </w:r>
      <w:r w:rsidR="00670925">
        <w:rPr>
          <w:lang w:eastAsia="fr-FR" w:bidi="ar-SA"/>
        </w:rPr>
        <w:t>éditeur/utilisateur.</w:t>
      </w:r>
    </w:p>
    <w:p w14:paraId="26F4BE99" w14:textId="3544E44C" w:rsidR="00701889" w:rsidRDefault="0067082A" w:rsidP="00670925">
      <w:pPr>
        <w:pStyle w:val="Titre2"/>
      </w:pPr>
      <w:r>
        <w:t xml:space="preserve">Harmonisation de l’utilisation </w:t>
      </w:r>
      <w:r w:rsidR="00516EAD">
        <w:t>des référentiels Type de sols dans les échanges de données</w:t>
      </w:r>
    </w:p>
    <w:p w14:paraId="2EF6FC3F" w14:textId="25849A5B" w:rsidR="00516EAD" w:rsidRDefault="00C44FC1" w:rsidP="00516EAD">
      <w:pPr>
        <w:rPr>
          <w:lang w:eastAsia="fr-FR" w:bidi="ar-SA"/>
        </w:rPr>
      </w:pPr>
      <w:r>
        <w:rPr>
          <w:lang w:eastAsia="fr-FR" w:bidi="ar-SA"/>
        </w:rPr>
        <w:t xml:space="preserve">A l’unanimité des participants, le groupe de travail propose d’étudier </w:t>
      </w:r>
      <w:r w:rsidR="00EC5F63">
        <w:rPr>
          <w:lang w:eastAsia="fr-FR" w:bidi="ar-SA"/>
        </w:rPr>
        <w:t xml:space="preserve">la possibilité d’utiliser le référentiel des types de sols d’Arvalis comme </w:t>
      </w:r>
      <w:r w:rsidR="00E55E79">
        <w:rPr>
          <w:lang w:eastAsia="fr-FR" w:bidi="ar-SA"/>
        </w:rPr>
        <w:t>liste de référence pour les échanges de données.</w:t>
      </w:r>
    </w:p>
    <w:p w14:paraId="6B224B74" w14:textId="379E048E" w:rsidR="008D3FED" w:rsidRDefault="008D3FED" w:rsidP="00516EAD">
      <w:pPr>
        <w:rPr>
          <w:lang w:eastAsia="fr-FR" w:bidi="ar-SA"/>
        </w:rPr>
      </w:pPr>
      <w:r>
        <w:rPr>
          <w:lang w:eastAsia="fr-FR" w:bidi="ar-SA"/>
        </w:rPr>
        <w:t xml:space="preserve">Limiter </w:t>
      </w:r>
      <w:r w:rsidR="00B4062D">
        <w:rPr>
          <w:lang w:eastAsia="fr-FR" w:bidi="ar-SA"/>
        </w:rPr>
        <w:t>l’utilisation de ce référentiel comme référence pour les échange</w:t>
      </w:r>
      <w:r w:rsidR="00314389">
        <w:rPr>
          <w:lang w:eastAsia="fr-FR" w:bidi="ar-SA"/>
        </w:rPr>
        <w:t>s</w:t>
      </w:r>
      <w:r w:rsidR="00B4062D">
        <w:rPr>
          <w:lang w:eastAsia="fr-FR" w:bidi="ar-SA"/>
        </w:rPr>
        <w:t xml:space="preserve"> de données uniquement</w:t>
      </w:r>
      <w:r w:rsidR="00DC4631">
        <w:rPr>
          <w:lang w:eastAsia="fr-FR" w:bidi="ar-SA"/>
        </w:rPr>
        <w:t xml:space="preserve"> permet le limiter les impacts supposés sur les organismes qui proposent </w:t>
      </w:r>
      <w:r w:rsidR="00B77F0C">
        <w:rPr>
          <w:lang w:eastAsia="fr-FR" w:bidi="ar-SA"/>
        </w:rPr>
        <w:t>les moteurs de calculs de conseil de fumure ou des OAD qui utiliseraient des référentiels moins détaillés et pour lesquels</w:t>
      </w:r>
      <w:r w:rsidR="00303A20">
        <w:rPr>
          <w:lang w:eastAsia="fr-FR" w:bidi="ar-SA"/>
        </w:rPr>
        <w:t xml:space="preserve"> des correspondances seraient complexes à établir.</w:t>
      </w:r>
    </w:p>
    <w:p w14:paraId="49C41776" w14:textId="7F173B7B" w:rsidR="00937EBB" w:rsidRDefault="00E55E79" w:rsidP="00394E5F">
      <w:pPr>
        <w:rPr>
          <w:lang w:eastAsia="fr-FR" w:bidi="ar-SA"/>
        </w:rPr>
      </w:pPr>
      <w:r>
        <w:rPr>
          <w:lang w:eastAsia="fr-FR" w:bidi="ar-SA"/>
        </w:rPr>
        <w:t>Pour valider la proposition</w:t>
      </w:r>
      <w:r w:rsidR="00303A20">
        <w:rPr>
          <w:lang w:eastAsia="fr-FR" w:bidi="ar-SA"/>
        </w:rPr>
        <w:t xml:space="preserve"> du groupe de travail</w:t>
      </w:r>
      <w:r>
        <w:rPr>
          <w:lang w:eastAsia="fr-FR" w:bidi="ar-SA"/>
        </w:rPr>
        <w:t>, une étude d</w:t>
      </w:r>
      <w:r w:rsidR="00303A20">
        <w:rPr>
          <w:lang w:eastAsia="fr-FR" w:bidi="ar-SA"/>
        </w:rPr>
        <w:t>oit</w:t>
      </w:r>
      <w:r>
        <w:rPr>
          <w:lang w:eastAsia="fr-FR" w:bidi="ar-SA"/>
        </w:rPr>
        <w:t xml:space="preserve"> être réalisée</w:t>
      </w:r>
      <w:r w:rsidR="00394E5F">
        <w:rPr>
          <w:lang w:eastAsia="fr-FR" w:bidi="ar-SA"/>
        </w:rPr>
        <w:t xml:space="preserve"> pour :</w:t>
      </w:r>
    </w:p>
    <w:p w14:paraId="5DBC3A3D" w14:textId="4AB0176D" w:rsidR="00DB6C5F" w:rsidRDefault="00DB6C5F" w:rsidP="00394E5F">
      <w:pPr>
        <w:pStyle w:val="Paragraphedeliste"/>
        <w:numPr>
          <w:ilvl w:val="0"/>
          <w:numId w:val="26"/>
        </w:numPr>
        <w:rPr>
          <w:lang w:eastAsia="fr-FR" w:bidi="ar-SA"/>
        </w:rPr>
      </w:pPr>
      <w:r>
        <w:rPr>
          <w:lang w:eastAsia="fr-FR" w:bidi="ar-SA"/>
        </w:rPr>
        <w:t>Evaluer la faisabilité technique et fonctionnelle pour les moteurs et les utilisateurs</w:t>
      </w:r>
    </w:p>
    <w:p w14:paraId="0DEFD24E" w14:textId="4F4679D2" w:rsidR="00394E5F" w:rsidRDefault="003B0E11" w:rsidP="00394E5F">
      <w:pPr>
        <w:pStyle w:val="Paragraphedeliste"/>
        <w:numPr>
          <w:ilvl w:val="0"/>
          <w:numId w:val="26"/>
        </w:numPr>
        <w:rPr>
          <w:lang w:eastAsia="fr-FR" w:bidi="ar-SA"/>
        </w:rPr>
      </w:pPr>
      <w:r>
        <w:rPr>
          <w:lang w:eastAsia="fr-FR" w:bidi="ar-SA"/>
        </w:rPr>
        <w:t xml:space="preserve">Evaluer les impacts sur les moteurs de calculs et les OAD </w:t>
      </w:r>
      <w:r w:rsidR="00B55323">
        <w:rPr>
          <w:lang w:eastAsia="fr-FR" w:bidi="ar-SA"/>
        </w:rPr>
        <w:t>auprès des organismes concepteurs</w:t>
      </w:r>
    </w:p>
    <w:p w14:paraId="7B385BF2" w14:textId="3FE7AAFF" w:rsidR="00B55323" w:rsidRDefault="00B55323" w:rsidP="00394E5F">
      <w:pPr>
        <w:pStyle w:val="Paragraphedeliste"/>
        <w:numPr>
          <w:ilvl w:val="0"/>
          <w:numId w:val="26"/>
        </w:numPr>
        <w:rPr>
          <w:lang w:eastAsia="fr-FR" w:bidi="ar-SA"/>
        </w:rPr>
      </w:pPr>
      <w:r>
        <w:rPr>
          <w:lang w:eastAsia="fr-FR" w:bidi="ar-SA"/>
        </w:rPr>
        <w:t xml:space="preserve">Evaluer les impacts sur </w:t>
      </w:r>
      <w:r w:rsidR="00E90A90">
        <w:rPr>
          <w:lang w:eastAsia="fr-FR" w:bidi="ar-SA"/>
        </w:rPr>
        <w:t>les outils utilisateurs</w:t>
      </w:r>
      <w:r w:rsidR="00081744">
        <w:rPr>
          <w:lang w:eastAsia="fr-FR" w:bidi="ar-SA"/>
        </w:rPr>
        <w:t xml:space="preserve"> (éditeurs, instituts)</w:t>
      </w:r>
    </w:p>
    <w:p w14:paraId="3597BD92" w14:textId="28C63729" w:rsidR="00901E47" w:rsidRDefault="00901E47" w:rsidP="00394E5F">
      <w:pPr>
        <w:pStyle w:val="Paragraphedeliste"/>
        <w:numPr>
          <w:ilvl w:val="0"/>
          <w:numId w:val="26"/>
        </w:numPr>
        <w:rPr>
          <w:lang w:eastAsia="fr-FR" w:bidi="ar-SA"/>
        </w:rPr>
      </w:pPr>
      <w:r>
        <w:rPr>
          <w:lang w:eastAsia="fr-FR" w:bidi="ar-SA"/>
        </w:rPr>
        <w:t xml:space="preserve">Proposer un calendrier de mise </w:t>
      </w:r>
      <w:r w:rsidR="00DB6C5F">
        <w:rPr>
          <w:lang w:eastAsia="fr-FR" w:bidi="ar-SA"/>
        </w:rPr>
        <w:t>œuvre en fonction de la faisabilité</w:t>
      </w:r>
    </w:p>
    <w:p w14:paraId="75813063" w14:textId="6C07F6F1" w:rsidR="00F97EE8" w:rsidRDefault="00B97EBF" w:rsidP="00F97EE8">
      <w:pPr>
        <w:rPr>
          <w:lang w:eastAsia="fr-FR" w:bidi="ar-SA"/>
        </w:rPr>
      </w:pPr>
      <w:r>
        <w:rPr>
          <w:lang w:eastAsia="fr-FR" w:bidi="ar-SA"/>
        </w:rPr>
        <w:t xml:space="preserve">Le mise en œuvre de cette étude sera mis à l’ordre du jour de la prochaine </w:t>
      </w:r>
      <w:r w:rsidR="00FB4587">
        <w:rPr>
          <w:lang w:eastAsia="fr-FR" w:bidi="ar-SA"/>
        </w:rPr>
        <w:t>réunion du groupe de travail (automne 2021)</w:t>
      </w:r>
    </w:p>
    <w:p w14:paraId="08996401" w14:textId="40A00146" w:rsidR="001933F0" w:rsidRDefault="004B1E28" w:rsidP="00F97EE8">
      <w:pPr>
        <w:rPr>
          <w:lang w:eastAsia="fr-FR" w:bidi="ar-SA"/>
        </w:rPr>
      </w:pPr>
      <w:r>
        <w:rPr>
          <w:lang w:eastAsia="fr-FR" w:bidi="ar-SA"/>
        </w:rPr>
        <w:t>Demande c</w:t>
      </w:r>
      <w:r w:rsidR="001933F0">
        <w:rPr>
          <w:lang w:eastAsia="fr-FR" w:bidi="ar-SA"/>
        </w:rPr>
        <w:t>omplément</w:t>
      </w:r>
      <w:r>
        <w:rPr>
          <w:lang w:eastAsia="fr-FR" w:bidi="ar-SA"/>
        </w:rPr>
        <w:t>aire du groupe de travail </w:t>
      </w:r>
      <w:r w:rsidR="00DA3C6D">
        <w:rPr>
          <w:lang w:eastAsia="fr-FR" w:bidi="ar-SA"/>
        </w:rPr>
        <w:t>à Arvalis : possibilité d’étendre le périmètre du référentiel des types de sols</w:t>
      </w:r>
      <w:r w:rsidR="00290660">
        <w:rPr>
          <w:lang w:eastAsia="fr-FR" w:bidi="ar-SA"/>
        </w:rPr>
        <w:t xml:space="preserve"> aux régions en dehors de la métropole</w:t>
      </w:r>
      <w:r w:rsidR="00C610A3">
        <w:rPr>
          <w:lang w:eastAsia="fr-FR" w:bidi="ar-SA"/>
        </w:rPr>
        <w:t xml:space="preserve"> pour prendre en compte les spécificités des zones tropicales ? =&gt; Agro</w:t>
      </w:r>
      <w:r w:rsidR="000A5150">
        <w:rPr>
          <w:lang w:eastAsia="fr-FR" w:bidi="ar-SA"/>
        </w:rPr>
        <w:t xml:space="preserve"> EDI fait part de la demande du groupe de travail à Arvalis absent ce jour et fait un retour au groupe de travail lors de la prochaine réunion.</w:t>
      </w:r>
    </w:p>
    <w:p w14:paraId="0A2E81A6" w14:textId="01E75216" w:rsidR="00F97EE8" w:rsidRDefault="00F97EE8" w:rsidP="00F97EE8">
      <w:pPr>
        <w:pStyle w:val="Titre1"/>
      </w:pPr>
      <w:r>
        <w:t xml:space="preserve">Projet de création d’un standard </w:t>
      </w:r>
      <w:r w:rsidR="003E0EB8">
        <w:t xml:space="preserve">d’export de données d’une application mobile vers </w:t>
      </w:r>
      <w:r w:rsidR="00C54390">
        <w:t>les logiciels agricoles</w:t>
      </w:r>
    </w:p>
    <w:p w14:paraId="42B67EA0" w14:textId="77777777" w:rsidR="00AA487C" w:rsidRPr="00351287" w:rsidRDefault="003C3967" w:rsidP="003E20ED">
      <w:pPr>
        <w:rPr>
          <w:b/>
          <w:bCs/>
          <w:lang w:eastAsia="fr-FR" w:bidi="ar-SA"/>
        </w:rPr>
      </w:pPr>
      <w:r w:rsidRPr="00351287">
        <w:rPr>
          <w:b/>
          <w:bCs/>
          <w:lang w:eastAsia="fr-FR" w:bidi="ar-SA"/>
        </w:rPr>
        <w:t xml:space="preserve">Contexte : </w:t>
      </w:r>
    </w:p>
    <w:p w14:paraId="51053450" w14:textId="1A771949" w:rsidR="00633154" w:rsidRDefault="00AA487C" w:rsidP="003E20ED">
      <w:pPr>
        <w:rPr>
          <w:lang w:eastAsia="fr-FR" w:bidi="ar-SA"/>
        </w:rPr>
      </w:pPr>
      <w:r>
        <w:rPr>
          <w:lang w:eastAsia="fr-FR" w:bidi="ar-SA"/>
        </w:rPr>
        <w:t>L</w:t>
      </w:r>
      <w:r w:rsidR="003C3967">
        <w:rPr>
          <w:lang w:eastAsia="fr-FR" w:bidi="ar-SA"/>
        </w:rPr>
        <w:t xml:space="preserve">’application Phytoscann permet de scanner les codes barre ou 2D datamatrix </w:t>
      </w:r>
      <w:r w:rsidR="00D76A97">
        <w:rPr>
          <w:lang w:eastAsia="fr-FR" w:bidi="ar-SA"/>
        </w:rPr>
        <w:t>pour mettre à disposition de l’utilisateur les données réglementaires sur les produits phytosanitaires</w:t>
      </w:r>
      <w:r w:rsidR="008C5405">
        <w:rPr>
          <w:lang w:eastAsia="fr-FR" w:bidi="ar-SA"/>
        </w:rPr>
        <w:t xml:space="preserve"> (</w:t>
      </w:r>
      <w:r w:rsidR="00CE2225">
        <w:rPr>
          <w:lang w:eastAsia="fr-FR" w:bidi="ar-SA"/>
        </w:rPr>
        <w:t>données sécurité, date de fabricatio, numéros de lots, etc.)</w:t>
      </w:r>
      <w:r w:rsidR="00D76A97">
        <w:rPr>
          <w:lang w:eastAsia="fr-FR" w:bidi="ar-SA"/>
        </w:rPr>
        <w:t xml:space="preserve">. </w:t>
      </w:r>
      <w:r w:rsidR="00A5592A">
        <w:rPr>
          <w:lang w:eastAsia="fr-FR" w:bidi="ar-SA"/>
        </w:rPr>
        <w:t xml:space="preserve">A ce jour, un export de données « simple » existe pour permettre aux utilisateurs de récupérer les données </w:t>
      </w:r>
      <w:r w:rsidR="00BA4863">
        <w:rPr>
          <w:lang w:eastAsia="fr-FR" w:bidi="ar-SA"/>
        </w:rPr>
        <w:t xml:space="preserve">dans un format lisible mais </w:t>
      </w:r>
      <w:r w:rsidR="00651A8A">
        <w:rPr>
          <w:lang w:eastAsia="fr-FR" w:bidi="ar-SA"/>
        </w:rPr>
        <w:t>l’utilisateur doit les re-saisir dans ses outils, pas d’intégration automatique possible.</w:t>
      </w:r>
    </w:p>
    <w:p w14:paraId="470B0442" w14:textId="77777777" w:rsidR="00351287" w:rsidRDefault="00AA487C" w:rsidP="003E20ED">
      <w:pPr>
        <w:rPr>
          <w:lang w:eastAsia="fr-FR" w:bidi="ar-SA"/>
        </w:rPr>
      </w:pPr>
      <w:r>
        <w:rPr>
          <w:lang w:eastAsia="fr-FR" w:bidi="ar-SA"/>
        </w:rPr>
        <w:lastRenderedPageBreak/>
        <w:t>Des discussions unilatérales ont été initiées avec quelques éditeurs pour faciliter l’intégration d’un export de données</w:t>
      </w:r>
      <w:r w:rsidR="0064113D">
        <w:rPr>
          <w:lang w:eastAsia="fr-FR" w:bidi="ar-SA"/>
        </w:rPr>
        <w:t xml:space="preserve"> dont le format reste à définir. </w:t>
      </w:r>
    </w:p>
    <w:p w14:paraId="549E09BF" w14:textId="77777777" w:rsidR="00351287" w:rsidRPr="00351287" w:rsidRDefault="00351287" w:rsidP="003E20ED">
      <w:pPr>
        <w:rPr>
          <w:b/>
          <w:bCs/>
          <w:lang w:eastAsia="fr-FR" w:bidi="ar-SA"/>
        </w:rPr>
      </w:pPr>
      <w:r w:rsidRPr="00351287">
        <w:rPr>
          <w:b/>
          <w:bCs/>
          <w:lang w:eastAsia="fr-FR" w:bidi="ar-SA"/>
        </w:rPr>
        <w:t>Proposition de projet de création d’un standard :</w:t>
      </w:r>
    </w:p>
    <w:p w14:paraId="18DBB577" w14:textId="4DE8C964" w:rsidR="00AA487C" w:rsidRDefault="0064113D" w:rsidP="003E20ED">
      <w:pPr>
        <w:rPr>
          <w:lang w:eastAsia="fr-FR" w:bidi="ar-SA"/>
        </w:rPr>
      </w:pPr>
      <w:r>
        <w:rPr>
          <w:lang w:eastAsia="fr-FR" w:bidi="ar-SA"/>
        </w:rPr>
        <w:t xml:space="preserve">Dans </w:t>
      </w:r>
      <w:r w:rsidR="006D5EB1">
        <w:rPr>
          <w:lang w:eastAsia="fr-FR" w:bidi="ar-SA"/>
        </w:rPr>
        <w:t>un souci</w:t>
      </w:r>
      <w:r>
        <w:rPr>
          <w:lang w:eastAsia="fr-FR" w:bidi="ar-SA"/>
        </w:rPr>
        <w:t xml:space="preserve"> d’harmonisation, </w:t>
      </w:r>
      <w:r w:rsidR="006D5EB1">
        <w:rPr>
          <w:lang w:eastAsia="fr-FR" w:bidi="ar-SA"/>
        </w:rPr>
        <w:t>L</w:t>
      </w:r>
      <w:r>
        <w:rPr>
          <w:lang w:eastAsia="fr-FR" w:bidi="ar-SA"/>
        </w:rPr>
        <w:t>exagri a sollicité</w:t>
      </w:r>
      <w:r w:rsidR="006D5EB1">
        <w:rPr>
          <w:lang w:eastAsia="fr-FR" w:bidi="ar-SA"/>
        </w:rPr>
        <w:t xml:space="preserve"> Agro EDI Europe pour proposer </w:t>
      </w:r>
      <w:r w:rsidR="00917DE9">
        <w:rPr>
          <w:lang w:eastAsia="fr-FR" w:bidi="ar-SA"/>
        </w:rPr>
        <w:t xml:space="preserve">un projet de création d’un standard pour </w:t>
      </w:r>
      <w:r w:rsidR="00DB6492">
        <w:rPr>
          <w:lang w:eastAsia="fr-FR" w:bidi="ar-SA"/>
        </w:rPr>
        <w:t xml:space="preserve">transmettre des données réglementaires </w:t>
      </w:r>
      <w:r w:rsidR="00D32981">
        <w:rPr>
          <w:lang w:eastAsia="fr-FR" w:bidi="ar-SA"/>
        </w:rPr>
        <w:t xml:space="preserve">sur les produits phytosanitaires </w:t>
      </w:r>
      <w:r w:rsidR="00DB6492">
        <w:rPr>
          <w:lang w:eastAsia="fr-FR" w:bidi="ar-SA"/>
        </w:rPr>
        <w:t>entre</w:t>
      </w:r>
      <w:r w:rsidR="00DA683C">
        <w:rPr>
          <w:lang w:eastAsia="fr-FR" w:bidi="ar-SA"/>
        </w:rPr>
        <w:t xml:space="preserve"> des</w:t>
      </w:r>
      <w:r w:rsidR="00DB6492">
        <w:rPr>
          <w:lang w:eastAsia="fr-FR" w:bidi="ar-SA"/>
        </w:rPr>
        <w:t xml:space="preserve"> application</w:t>
      </w:r>
      <w:r w:rsidR="00DA683C">
        <w:rPr>
          <w:lang w:eastAsia="fr-FR" w:bidi="ar-SA"/>
        </w:rPr>
        <w:t>s</w:t>
      </w:r>
      <w:r w:rsidR="00DB6492">
        <w:rPr>
          <w:lang w:eastAsia="fr-FR" w:bidi="ar-SA"/>
        </w:rPr>
        <w:t xml:space="preserve"> mobile de scanning </w:t>
      </w:r>
      <w:r w:rsidR="004476E5">
        <w:rPr>
          <w:lang w:eastAsia="fr-FR" w:bidi="ar-SA"/>
        </w:rPr>
        <w:t xml:space="preserve">et </w:t>
      </w:r>
      <w:r w:rsidR="00DA683C">
        <w:rPr>
          <w:lang w:eastAsia="fr-FR" w:bidi="ar-SA"/>
        </w:rPr>
        <w:t>des outils qui les exploite</w:t>
      </w:r>
      <w:r w:rsidR="00535C79">
        <w:rPr>
          <w:lang w:eastAsia="fr-FR" w:bidi="ar-SA"/>
        </w:rPr>
        <w:t>nt (ex : logiciels agriculteurs).</w:t>
      </w:r>
    </w:p>
    <w:p w14:paraId="7682D578" w14:textId="46D28266" w:rsidR="00351287" w:rsidRPr="004563F1" w:rsidRDefault="009223F0" w:rsidP="003E20ED">
      <w:pPr>
        <w:rPr>
          <w:b/>
          <w:bCs/>
          <w:lang w:eastAsia="fr-FR" w:bidi="ar-SA"/>
        </w:rPr>
      </w:pPr>
      <w:r w:rsidRPr="004563F1">
        <w:rPr>
          <w:b/>
          <w:bCs/>
          <w:lang w:eastAsia="fr-FR" w:bidi="ar-SA"/>
        </w:rPr>
        <w:t>Relevé de décisions :</w:t>
      </w:r>
    </w:p>
    <w:p w14:paraId="14E1533B" w14:textId="3F27048A" w:rsidR="009223F0" w:rsidRDefault="009223F0" w:rsidP="004563F1">
      <w:pPr>
        <w:pStyle w:val="Paragraphedeliste"/>
        <w:numPr>
          <w:ilvl w:val="0"/>
          <w:numId w:val="28"/>
        </w:numPr>
        <w:rPr>
          <w:lang w:eastAsia="fr-FR" w:bidi="ar-SA"/>
        </w:rPr>
      </w:pPr>
      <w:r>
        <w:rPr>
          <w:lang w:eastAsia="fr-FR" w:bidi="ar-SA"/>
        </w:rPr>
        <w:t>Le</w:t>
      </w:r>
      <w:r w:rsidR="003C5969">
        <w:rPr>
          <w:lang w:eastAsia="fr-FR" w:bidi="ar-SA"/>
        </w:rPr>
        <w:t>s participants du groupe de travail approuve</w:t>
      </w:r>
      <w:r w:rsidR="005D6EA5">
        <w:rPr>
          <w:lang w:eastAsia="fr-FR" w:bidi="ar-SA"/>
        </w:rPr>
        <w:t>nt</w:t>
      </w:r>
      <w:r w:rsidR="003C5969">
        <w:rPr>
          <w:lang w:eastAsia="fr-FR" w:bidi="ar-SA"/>
        </w:rPr>
        <w:t xml:space="preserve"> le projet et sont intéressés pour y participer en fonction de leur disponibilité. </w:t>
      </w:r>
    </w:p>
    <w:p w14:paraId="70E0D3C3" w14:textId="1F084E5D" w:rsidR="00884608" w:rsidRDefault="00884608" w:rsidP="004563F1">
      <w:pPr>
        <w:pStyle w:val="Paragraphedeliste"/>
        <w:numPr>
          <w:ilvl w:val="0"/>
          <w:numId w:val="28"/>
        </w:numPr>
        <w:rPr>
          <w:lang w:eastAsia="fr-FR" w:bidi="ar-SA"/>
        </w:rPr>
      </w:pPr>
      <w:r>
        <w:rPr>
          <w:lang w:eastAsia="fr-FR" w:bidi="ar-SA"/>
        </w:rPr>
        <w:t>Il est également suggéré de rapprocher ce projet des travaux d’AgGateway sur la réglementation et</w:t>
      </w:r>
      <w:r w:rsidR="005D6EA5">
        <w:rPr>
          <w:lang w:eastAsia="fr-FR" w:bidi="ar-SA"/>
        </w:rPr>
        <w:t xml:space="preserve"> l’homologation des produits phytosanitaires auxquels Lexagri et SMAG ont contribués.</w:t>
      </w:r>
    </w:p>
    <w:p w14:paraId="04501AD6" w14:textId="5E9D02AB" w:rsidR="00535C79" w:rsidRDefault="008C5405" w:rsidP="003E20ED">
      <w:pPr>
        <w:pStyle w:val="Paragraphedeliste"/>
        <w:numPr>
          <w:ilvl w:val="0"/>
          <w:numId w:val="28"/>
        </w:numPr>
        <w:rPr>
          <w:lang w:eastAsia="fr-FR" w:bidi="ar-SA"/>
        </w:rPr>
      </w:pPr>
      <w:r>
        <w:rPr>
          <w:lang w:eastAsia="fr-FR" w:bidi="ar-SA"/>
        </w:rPr>
        <w:t>L’INRAE serait intéressé pour récupérer ces données</w:t>
      </w:r>
      <w:r w:rsidR="00CE2225">
        <w:rPr>
          <w:lang w:eastAsia="fr-FR" w:bidi="ar-SA"/>
        </w:rPr>
        <w:t xml:space="preserve"> par le biais d’une API car </w:t>
      </w:r>
      <w:r w:rsidR="00F37AE3">
        <w:rPr>
          <w:lang w:eastAsia="fr-FR" w:bidi="ar-SA"/>
        </w:rPr>
        <w:t>l’application n’est pas pertinente pour les agronomes qui saisissent les données dans Agrosyst.</w:t>
      </w:r>
    </w:p>
    <w:p w14:paraId="11BA7E50" w14:textId="77777777" w:rsidR="00651A8A" w:rsidRPr="003E20ED" w:rsidRDefault="00651A8A" w:rsidP="003E20ED">
      <w:pPr>
        <w:rPr>
          <w:lang w:eastAsia="fr-FR" w:bidi="ar-SA"/>
        </w:rPr>
      </w:pPr>
    </w:p>
    <w:p w14:paraId="24123115" w14:textId="34BD9809" w:rsidR="002504BD" w:rsidRDefault="002504BD" w:rsidP="002504BD">
      <w:pPr>
        <w:pStyle w:val="Titre1"/>
      </w:pPr>
      <w:r>
        <w:t xml:space="preserve">Semis multi espèce et </w:t>
      </w:r>
      <w:r w:rsidR="003E20ED">
        <w:t>format eDaplos</w:t>
      </w:r>
    </w:p>
    <w:p w14:paraId="7AFBB994" w14:textId="77777777" w:rsidR="000E2C16" w:rsidRPr="000E2C16" w:rsidRDefault="000E2C16" w:rsidP="000E2C16">
      <w:pPr>
        <w:rPr>
          <w:lang w:eastAsia="fr-FR" w:bidi="ar-SA"/>
        </w:rPr>
      </w:pPr>
      <w:r w:rsidRPr="000E2C16">
        <w:rPr>
          <w:b/>
          <w:bCs/>
          <w:lang w:eastAsia="fr-FR" w:bidi="ar-SA"/>
        </w:rPr>
        <w:t xml:space="preserve">Problématique </w:t>
      </w:r>
    </w:p>
    <w:p w14:paraId="260B5662" w14:textId="77777777" w:rsidR="000E2C16" w:rsidRPr="000E2C16" w:rsidRDefault="000E2C16" w:rsidP="000E2C16">
      <w:pPr>
        <w:rPr>
          <w:lang w:eastAsia="fr-FR" w:bidi="ar-SA"/>
        </w:rPr>
      </w:pPr>
      <w:r w:rsidRPr="000E2C16">
        <w:rPr>
          <w:lang w:eastAsia="fr-FR" w:bidi="ar-SA"/>
        </w:rPr>
        <w:t>Difficulté pour identifier et faire le lien entre l’espèce [Occupation du sol], la variété et les quantités semées [Intervention] dans les cas de semis multi variétés et potentiellement multi espèces dans les flux e-daplos entre Agrosyst et Mes parcelles ou Systerre</w:t>
      </w:r>
    </w:p>
    <w:p w14:paraId="1BFDAB92" w14:textId="77777777" w:rsidR="000E2C16" w:rsidRPr="000E2C16" w:rsidRDefault="000E2C16" w:rsidP="000E2C16">
      <w:pPr>
        <w:rPr>
          <w:lang w:eastAsia="fr-FR" w:bidi="ar-SA"/>
        </w:rPr>
      </w:pPr>
      <w:r w:rsidRPr="000E2C16">
        <w:rPr>
          <w:b/>
          <w:bCs/>
          <w:lang w:eastAsia="fr-FR" w:bidi="ar-SA"/>
        </w:rPr>
        <w:t>04/06/2021 =&gt; Réunion INRAE- Agrosyst / APCA / Arvalis pour identifier des solutions</w:t>
      </w:r>
    </w:p>
    <w:p w14:paraId="6DABBBD4" w14:textId="77777777" w:rsidR="000E2C16" w:rsidRPr="000E2C16" w:rsidRDefault="000E2C16" w:rsidP="000E2C16">
      <w:pPr>
        <w:rPr>
          <w:lang w:eastAsia="fr-FR" w:bidi="ar-SA"/>
        </w:rPr>
      </w:pPr>
      <w:r w:rsidRPr="000E2C16">
        <w:rPr>
          <w:u w:val="single"/>
          <w:lang w:eastAsia="fr-FR" w:bidi="ar-SA"/>
        </w:rPr>
        <w:t>Etape 1 : solutions et tests pour résoudre les cas les plus simples (mono espèce, multi variétés) à court terme</w:t>
      </w:r>
    </w:p>
    <w:p w14:paraId="7051B244" w14:textId="77777777" w:rsidR="000E2C16" w:rsidRPr="000E2C16" w:rsidRDefault="000E2C16" w:rsidP="000E2C16">
      <w:pPr>
        <w:numPr>
          <w:ilvl w:val="0"/>
          <w:numId w:val="29"/>
        </w:numPr>
        <w:rPr>
          <w:lang w:eastAsia="fr-FR" w:bidi="ar-SA"/>
        </w:rPr>
      </w:pPr>
      <w:r w:rsidRPr="000E2C16">
        <w:rPr>
          <w:lang w:eastAsia="fr-FR" w:bidi="ar-SA"/>
        </w:rPr>
        <w:t>Modification d’une règle d’import dans Agrosyst pour utiliser le code GNIS fourni par Systerre pour faire le lien entre la variété et la quantité semée au niveau de l’intervention</w:t>
      </w:r>
    </w:p>
    <w:p w14:paraId="0930DD75" w14:textId="77777777" w:rsidR="000E2C16" w:rsidRPr="000E2C16" w:rsidRDefault="000E2C16" w:rsidP="000E2C16">
      <w:pPr>
        <w:numPr>
          <w:ilvl w:val="0"/>
          <w:numId w:val="29"/>
        </w:numPr>
        <w:rPr>
          <w:lang w:eastAsia="fr-FR" w:bidi="ar-SA"/>
        </w:rPr>
      </w:pPr>
      <w:r w:rsidRPr="000E2C16">
        <w:rPr>
          <w:lang w:eastAsia="fr-FR" w:bidi="ar-SA"/>
        </w:rPr>
        <w:t>Renseignement de la balise identification avec le code GNIS par Mes parcelles comme Systerre</w:t>
      </w:r>
    </w:p>
    <w:p w14:paraId="32AC83A2" w14:textId="77777777" w:rsidR="000E2C16" w:rsidRPr="000E2C16" w:rsidRDefault="000E2C16" w:rsidP="000E2C16">
      <w:pPr>
        <w:numPr>
          <w:ilvl w:val="0"/>
          <w:numId w:val="29"/>
        </w:numPr>
        <w:rPr>
          <w:lang w:eastAsia="fr-FR" w:bidi="ar-SA"/>
        </w:rPr>
      </w:pPr>
      <w:r w:rsidRPr="000E2C16">
        <w:rPr>
          <w:lang w:eastAsia="fr-FR" w:bidi="ar-SA"/>
        </w:rPr>
        <w:t>Tests pour vérifier si cette règle pourrait également couvrir la question au niveau de la récolte</w:t>
      </w:r>
    </w:p>
    <w:p w14:paraId="1F42A530" w14:textId="77777777" w:rsidR="000E2C16" w:rsidRPr="000E2C16" w:rsidRDefault="000E2C16" w:rsidP="000E2C16">
      <w:pPr>
        <w:numPr>
          <w:ilvl w:val="0"/>
          <w:numId w:val="29"/>
        </w:numPr>
        <w:rPr>
          <w:lang w:eastAsia="fr-FR" w:bidi="ar-SA"/>
        </w:rPr>
      </w:pPr>
      <w:r w:rsidRPr="000E2C16">
        <w:rPr>
          <w:lang w:eastAsia="fr-FR" w:bidi="ar-SA"/>
        </w:rPr>
        <w:t>Piste complémentaire à étudier : ajouter le code espèce (Référentiel Cultures Agro-EDI) en suffixe du code GNIS dans le message eDaplos dans la balise identification dans l’intervention</w:t>
      </w:r>
    </w:p>
    <w:p w14:paraId="5AC7D2EA" w14:textId="77777777" w:rsidR="000E2C16" w:rsidRPr="000E2C16" w:rsidRDefault="000E2C16" w:rsidP="000E2C16">
      <w:pPr>
        <w:rPr>
          <w:lang w:eastAsia="fr-FR" w:bidi="ar-SA"/>
        </w:rPr>
      </w:pPr>
      <w:r w:rsidRPr="000E2C16">
        <w:rPr>
          <w:u w:val="single"/>
          <w:lang w:eastAsia="fr-FR" w:bidi="ar-SA"/>
        </w:rPr>
        <w:t>Etape 2 : si l’étape 1 n’est pas satisfaisante et à plus long terme</w:t>
      </w:r>
    </w:p>
    <w:p w14:paraId="3EF348DA" w14:textId="77777777" w:rsidR="000E2C16" w:rsidRPr="000E2C16" w:rsidRDefault="000E2C16" w:rsidP="000E2C16">
      <w:pPr>
        <w:numPr>
          <w:ilvl w:val="0"/>
          <w:numId w:val="30"/>
        </w:numPr>
        <w:rPr>
          <w:lang w:eastAsia="fr-FR" w:bidi="ar-SA"/>
        </w:rPr>
      </w:pPr>
      <w:r w:rsidRPr="000E2C16">
        <w:rPr>
          <w:lang w:eastAsia="fr-FR" w:bidi="ar-SA"/>
        </w:rPr>
        <w:t xml:space="preserve">Modifier le standard eDaplos pour gérer les cas de semis multi variétés et potentiellement multi espèces </w:t>
      </w:r>
    </w:p>
    <w:p w14:paraId="687E717A" w14:textId="73F36F13" w:rsidR="003E20ED" w:rsidRDefault="000E2C16" w:rsidP="003E20ED">
      <w:pPr>
        <w:numPr>
          <w:ilvl w:val="0"/>
          <w:numId w:val="30"/>
        </w:numPr>
        <w:rPr>
          <w:lang w:eastAsia="fr-FR" w:bidi="ar-SA"/>
        </w:rPr>
      </w:pPr>
      <w:r w:rsidRPr="000E2C16">
        <w:rPr>
          <w:lang w:eastAsia="fr-FR" w:bidi="ar-SA"/>
        </w:rPr>
        <w:t>AEE étudie la procédure de modification</w:t>
      </w:r>
    </w:p>
    <w:p w14:paraId="496F7A90" w14:textId="5CF928CF" w:rsidR="003E20ED" w:rsidRDefault="003E20ED" w:rsidP="003E20ED">
      <w:pPr>
        <w:pStyle w:val="Titre1"/>
      </w:pPr>
      <w:r>
        <w:t>Vers une évolution de la fiche parcellaire ?</w:t>
      </w:r>
    </w:p>
    <w:p w14:paraId="5D9F762C" w14:textId="65608BC7" w:rsidR="009D570C" w:rsidRDefault="009D570C" w:rsidP="009D570C">
      <w:pPr>
        <w:rPr>
          <w:b/>
          <w:bCs/>
          <w:lang w:eastAsia="fr-FR" w:bidi="ar-SA"/>
        </w:rPr>
      </w:pPr>
      <w:r w:rsidRPr="009D570C">
        <w:rPr>
          <w:b/>
          <w:bCs/>
          <w:lang w:eastAsia="fr-FR" w:bidi="ar-SA"/>
        </w:rPr>
        <w:t>Constat :</w:t>
      </w:r>
    </w:p>
    <w:p w14:paraId="43DF3134" w14:textId="41FA39AE" w:rsidR="009D570C" w:rsidRDefault="009D570C" w:rsidP="009D570C">
      <w:pPr>
        <w:rPr>
          <w:lang w:eastAsia="fr-FR" w:bidi="ar-SA"/>
        </w:rPr>
      </w:pPr>
      <w:r w:rsidRPr="009D570C">
        <w:rPr>
          <w:lang w:eastAsia="fr-FR" w:bidi="ar-SA"/>
        </w:rPr>
        <w:t>De plus en plus de demande</w:t>
      </w:r>
      <w:r w:rsidR="00410EA0">
        <w:rPr>
          <w:lang w:eastAsia="fr-FR" w:bidi="ar-SA"/>
        </w:rPr>
        <w:t>s</w:t>
      </w:r>
      <w:r>
        <w:rPr>
          <w:lang w:eastAsia="fr-FR" w:bidi="ar-SA"/>
        </w:rPr>
        <w:t xml:space="preserve"> </w:t>
      </w:r>
      <w:r w:rsidR="00410EA0">
        <w:rPr>
          <w:lang w:eastAsia="fr-FR" w:bidi="ar-SA"/>
        </w:rPr>
        <w:t xml:space="preserve">d’évolution de la fiche parcellaire sont rapportées au sein de ce groupe de travail </w:t>
      </w:r>
      <w:r w:rsidR="00B3158A">
        <w:rPr>
          <w:lang w:eastAsia="fr-FR" w:bidi="ar-SA"/>
        </w:rPr>
        <w:t>à l’image</w:t>
      </w:r>
      <w:r w:rsidR="002C4351">
        <w:rPr>
          <w:lang w:eastAsia="fr-FR" w:bidi="ar-SA"/>
        </w:rPr>
        <w:t xml:space="preserve"> </w:t>
      </w:r>
      <w:r w:rsidR="00B3158A">
        <w:rPr>
          <w:lang w:eastAsia="fr-FR" w:bidi="ar-SA"/>
        </w:rPr>
        <w:t>d</w:t>
      </w:r>
      <w:r w:rsidR="002C4351">
        <w:rPr>
          <w:lang w:eastAsia="fr-FR" w:bidi="ar-SA"/>
        </w:rPr>
        <w:t xml:space="preserve">es données CRC ou la problématique semis multi espèces multi variétés </w:t>
      </w:r>
      <w:r w:rsidR="00113D5F">
        <w:rPr>
          <w:lang w:eastAsia="fr-FR" w:bidi="ar-SA"/>
        </w:rPr>
        <w:t>discutés</w:t>
      </w:r>
      <w:r w:rsidR="002C4351">
        <w:rPr>
          <w:lang w:eastAsia="fr-FR" w:bidi="ar-SA"/>
        </w:rPr>
        <w:t xml:space="preserve"> en séance ce jour. </w:t>
      </w:r>
    </w:p>
    <w:p w14:paraId="37839371" w14:textId="3A444961" w:rsidR="00113D5F" w:rsidRDefault="00B80CDB" w:rsidP="009D570C">
      <w:pPr>
        <w:rPr>
          <w:lang w:eastAsia="fr-FR" w:bidi="ar-SA"/>
        </w:rPr>
      </w:pPr>
      <w:r>
        <w:rPr>
          <w:lang w:eastAsia="fr-FR" w:bidi="ar-SA"/>
        </w:rPr>
        <w:t>A ce jour</w:t>
      </w:r>
      <w:r w:rsidR="00372989">
        <w:rPr>
          <w:lang w:eastAsia="fr-FR" w:bidi="ar-SA"/>
        </w:rPr>
        <w:t xml:space="preserve">, </w:t>
      </w:r>
      <w:r w:rsidR="00F266B4">
        <w:rPr>
          <w:lang w:eastAsia="fr-FR" w:bidi="ar-SA"/>
        </w:rPr>
        <w:t>trois formats co-existent pour les échanges de données sur les fiches parcellaires</w:t>
      </w:r>
      <w:r w:rsidR="003B6ABD">
        <w:rPr>
          <w:lang w:eastAsia="fr-FR" w:bidi="ar-SA"/>
        </w:rPr>
        <w:t xml:space="preserve"> avec chacun leurs points forts et leurs limites</w:t>
      </w:r>
      <w:r w:rsidR="00F266B4">
        <w:rPr>
          <w:lang w:eastAsia="fr-FR" w:bidi="ar-SA"/>
        </w:rPr>
        <w:t> :</w:t>
      </w:r>
    </w:p>
    <w:p w14:paraId="56AC470C" w14:textId="4E05EE7D" w:rsidR="00F266B4" w:rsidRDefault="00F266B4" w:rsidP="00F266B4">
      <w:pPr>
        <w:pStyle w:val="Paragraphedeliste"/>
        <w:numPr>
          <w:ilvl w:val="0"/>
          <w:numId w:val="28"/>
        </w:numPr>
        <w:rPr>
          <w:lang w:eastAsia="fr-FR" w:bidi="ar-SA"/>
        </w:rPr>
      </w:pPr>
      <w:r>
        <w:rPr>
          <w:lang w:eastAsia="fr-FR" w:bidi="ar-SA"/>
        </w:rPr>
        <w:lastRenderedPageBreak/>
        <w:t>Fichier à plat/fichier texte DAPLOS</w:t>
      </w:r>
      <w:r w:rsidR="00C12E02">
        <w:rPr>
          <w:lang w:eastAsia="fr-FR" w:bidi="ar-SA"/>
        </w:rPr>
        <w:t xml:space="preserve"> : facile à implémenter mais </w:t>
      </w:r>
      <w:r w:rsidR="00210E03">
        <w:rPr>
          <w:lang w:eastAsia="fr-FR" w:bidi="ar-SA"/>
        </w:rPr>
        <w:t xml:space="preserve">périmètre </w:t>
      </w:r>
      <w:r w:rsidR="00C12E02">
        <w:rPr>
          <w:lang w:eastAsia="fr-FR" w:bidi="ar-SA"/>
        </w:rPr>
        <w:t xml:space="preserve">restreint </w:t>
      </w:r>
      <w:r w:rsidR="00210E03">
        <w:rPr>
          <w:lang w:eastAsia="fr-FR" w:bidi="ar-SA"/>
        </w:rPr>
        <w:t>aux échanges de données</w:t>
      </w:r>
      <w:r w:rsidR="00E84453">
        <w:rPr>
          <w:lang w:eastAsia="fr-FR" w:bidi="ar-SA"/>
        </w:rPr>
        <w:t xml:space="preserve"> pour </w:t>
      </w:r>
      <w:r w:rsidR="007E541E">
        <w:rPr>
          <w:lang w:eastAsia="fr-FR" w:bidi="ar-SA"/>
        </w:rPr>
        <w:t xml:space="preserve">les </w:t>
      </w:r>
      <w:r w:rsidR="00195A4B">
        <w:rPr>
          <w:lang w:eastAsia="fr-FR" w:bidi="ar-SA"/>
        </w:rPr>
        <w:t>grandes cultures</w:t>
      </w:r>
      <w:r w:rsidR="00E84453">
        <w:rPr>
          <w:lang w:eastAsia="fr-FR" w:bidi="ar-SA"/>
        </w:rPr>
        <w:t xml:space="preserve"> uniquement et le lien avec les usages phytosanitaires et les nuisibles</w:t>
      </w:r>
    </w:p>
    <w:p w14:paraId="533E46B2" w14:textId="0E250433" w:rsidR="00F266B4" w:rsidRDefault="00F266B4" w:rsidP="00F266B4">
      <w:pPr>
        <w:pStyle w:val="Paragraphedeliste"/>
        <w:numPr>
          <w:ilvl w:val="0"/>
          <w:numId w:val="28"/>
        </w:numPr>
        <w:rPr>
          <w:lang w:eastAsia="fr-FR" w:bidi="ar-SA"/>
        </w:rPr>
      </w:pPr>
      <w:r>
        <w:rPr>
          <w:lang w:eastAsia="fr-FR" w:bidi="ar-SA"/>
        </w:rPr>
        <w:t>Fichier XML eDaplos</w:t>
      </w:r>
      <w:r w:rsidR="00BE0559">
        <w:rPr>
          <w:lang w:eastAsia="fr-FR" w:bidi="ar-SA"/>
        </w:rPr>
        <w:t xml:space="preserve"> : implémentation </w:t>
      </w:r>
      <w:r w:rsidR="00255661">
        <w:rPr>
          <w:lang w:eastAsia="fr-FR" w:bidi="ar-SA"/>
        </w:rPr>
        <w:t xml:space="preserve">plus complexe </w:t>
      </w:r>
      <w:r w:rsidR="002F3E89">
        <w:rPr>
          <w:lang w:eastAsia="fr-FR" w:bidi="ar-SA"/>
        </w:rPr>
        <w:t>(ex : rapport temps</w:t>
      </w:r>
      <w:r w:rsidR="0051625E">
        <w:rPr>
          <w:lang w:eastAsia="fr-FR" w:bidi="ar-SA"/>
        </w:rPr>
        <w:t>-</w:t>
      </w:r>
      <w:r w:rsidR="002F3E89">
        <w:rPr>
          <w:lang w:eastAsia="fr-FR" w:bidi="ar-SA"/>
        </w:rPr>
        <w:t>investissement</w:t>
      </w:r>
      <w:r w:rsidR="0051625E">
        <w:rPr>
          <w:lang w:eastAsia="fr-FR" w:bidi="ar-SA"/>
        </w:rPr>
        <w:t xml:space="preserve"> / retours &lt; 0 au niveau du projet Agrosyst)</w:t>
      </w:r>
      <w:r w:rsidR="002F3E89">
        <w:rPr>
          <w:lang w:eastAsia="fr-FR" w:bidi="ar-SA"/>
        </w:rPr>
        <w:t xml:space="preserve"> </w:t>
      </w:r>
      <w:r w:rsidR="00255661">
        <w:rPr>
          <w:lang w:eastAsia="fr-FR" w:bidi="ar-SA"/>
        </w:rPr>
        <w:t>mais couvre un périmètre plus large en matière d’échanges de données par rapport à daplos (toutes cultures</w:t>
      </w:r>
      <w:r w:rsidR="00210E03">
        <w:rPr>
          <w:lang w:eastAsia="fr-FR" w:bidi="ar-SA"/>
        </w:rPr>
        <w:t>)</w:t>
      </w:r>
    </w:p>
    <w:p w14:paraId="5A4161FA" w14:textId="22E6E07A" w:rsidR="00F266B4" w:rsidRDefault="003B6ABD" w:rsidP="00F266B4">
      <w:pPr>
        <w:pStyle w:val="Paragraphedeliste"/>
        <w:numPr>
          <w:ilvl w:val="0"/>
          <w:numId w:val="28"/>
        </w:numPr>
        <w:rPr>
          <w:lang w:eastAsia="fr-FR" w:bidi="ar-SA"/>
        </w:rPr>
      </w:pPr>
      <w:r>
        <w:rPr>
          <w:lang w:eastAsia="fr-FR" w:bidi="ar-SA"/>
        </w:rPr>
        <w:t>Fichiers issus du format AgGateway ADAPT</w:t>
      </w:r>
      <w:r w:rsidR="00E84453">
        <w:rPr>
          <w:lang w:eastAsia="fr-FR" w:bidi="ar-SA"/>
        </w:rPr>
        <w:t xml:space="preserve"> : </w:t>
      </w:r>
      <w:r w:rsidR="00C96F5F">
        <w:rPr>
          <w:lang w:eastAsia="fr-FR" w:bidi="ar-SA"/>
        </w:rPr>
        <w:t>ADAPT est issu d’une réflexion sur un nouveau format au niveau d’AgGateway</w:t>
      </w:r>
    </w:p>
    <w:p w14:paraId="01BD71C1" w14:textId="649C7916" w:rsidR="003B6ABD" w:rsidRDefault="003B6ABD" w:rsidP="003B6ABD">
      <w:pPr>
        <w:rPr>
          <w:b/>
          <w:bCs/>
          <w:lang w:eastAsia="fr-FR" w:bidi="ar-SA"/>
        </w:rPr>
      </w:pPr>
      <w:r w:rsidRPr="003B6ABD">
        <w:rPr>
          <w:b/>
          <w:bCs/>
          <w:lang w:eastAsia="fr-FR" w:bidi="ar-SA"/>
        </w:rPr>
        <w:t>Réflexion</w:t>
      </w:r>
      <w:r w:rsidR="002F3E89">
        <w:rPr>
          <w:b/>
          <w:bCs/>
          <w:lang w:eastAsia="fr-FR" w:bidi="ar-SA"/>
        </w:rPr>
        <w:t xml:space="preserve"> du groupe de travail</w:t>
      </w:r>
      <w:r w:rsidRPr="003B6ABD">
        <w:rPr>
          <w:b/>
          <w:bCs/>
          <w:lang w:eastAsia="fr-FR" w:bidi="ar-SA"/>
        </w:rPr>
        <w:t> :</w:t>
      </w:r>
    </w:p>
    <w:p w14:paraId="61DE1BA7" w14:textId="6A337A2D" w:rsidR="001F41F4" w:rsidRDefault="00C12760" w:rsidP="003B6ABD">
      <w:pPr>
        <w:rPr>
          <w:lang w:eastAsia="fr-FR" w:bidi="ar-SA"/>
        </w:rPr>
      </w:pPr>
      <w:r>
        <w:rPr>
          <w:lang w:eastAsia="fr-FR" w:bidi="ar-SA"/>
        </w:rPr>
        <w:t>Afin d’apporter des réponse</w:t>
      </w:r>
      <w:r w:rsidR="00D50ACC">
        <w:rPr>
          <w:lang w:eastAsia="fr-FR" w:bidi="ar-SA"/>
        </w:rPr>
        <w:t>s</w:t>
      </w:r>
      <w:r>
        <w:rPr>
          <w:lang w:eastAsia="fr-FR" w:bidi="ar-SA"/>
        </w:rPr>
        <w:t xml:space="preserve"> aux demandes d’évolution, d</w:t>
      </w:r>
      <w:r w:rsidR="001F41F4" w:rsidRPr="00C12760">
        <w:rPr>
          <w:lang w:eastAsia="fr-FR" w:bidi="ar-SA"/>
        </w:rPr>
        <w:t xml:space="preserve">eux solutions </w:t>
      </w:r>
      <w:r>
        <w:rPr>
          <w:lang w:eastAsia="fr-FR" w:bidi="ar-SA"/>
        </w:rPr>
        <w:t>sont envisageables :</w:t>
      </w:r>
    </w:p>
    <w:p w14:paraId="359B23DD" w14:textId="74861FC0" w:rsidR="00C12760" w:rsidRDefault="00C12760" w:rsidP="00C12760">
      <w:pPr>
        <w:pStyle w:val="Paragraphedeliste"/>
        <w:numPr>
          <w:ilvl w:val="0"/>
          <w:numId w:val="28"/>
        </w:numPr>
        <w:rPr>
          <w:lang w:eastAsia="fr-FR" w:bidi="ar-SA"/>
        </w:rPr>
      </w:pPr>
      <w:r>
        <w:rPr>
          <w:lang w:eastAsia="fr-FR" w:bidi="ar-SA"/>
        </w:rPr>
        <w:t xml:space="preserve">Faire évoluer les formats existants </w:t>
      </w:r>
      <w:r w:rsidR="001F0CEE">
        <w:rPr>
          <w:lang w:eastAsia="fr-FR" w:bidi="ar-SA"/>
        </w:rPr>
        <w:t xml:space="preserve">Daplos//eDaplos </w:t>
      </w:r>
      <w:r>
        <w:rPr>
          <w:lang w:eastAsia="fr-FR" w:bidi="ar-SA"/>
        </w:rPr>
        <w:t xml:space="preserve">en y intégrant </w:t>
      </w:r>
      <w:r w:rsidR="00D50ACC">
        <w:rPr>
          <w:lang w:eastAsia="fr-FR" w:bidi="ar-SA"/>
        </w:rPr>
        <w:t>les nouvelles demandes si possibles</w:t>
      </w:r>
    </w:p>
    <w:p w14:paraId="64F53E91" w14:textId="2FA9C59B" w:rsidR="00741A31" w:rsidRDefault="00D50ACC" w:rsidP="00852BE5">
      <w:pPr>
        <w:pStyle w:val="Paragraphedeliste"/>
        <w:numPr>
          <w:ilvl w:val="1"/>
          <w:numId w:val="28"/>
        </w:numPr>
        <w:rPr>
          <w:lang w:eastAsia="fr-FR" w:bidi="ar-SA"/>
        </w:rPr>
      </w:pPr>
      <w:r>
        <w:rPr>
          <w:lang w:eastAsia="fr-FR" w:bidi="ar-SA"/>
        </w:rPr>
        <w:t>Avantages : limite les impacts sur les flux existants</w:t>
      </w:r>
    </w:p>
    <w:p w14:paraId="44D47C96" w14:textId="79C9CECC" w:rsidR="00852BE5" w:rsidRDefault="00726533" w:rsidP="00726533">
      <w:pPr>
        <w:pStyle w:val="Paragraphedeliste"/>
        <w:numPr>
          <w:ilvl w:val="1"/>
          <w:numId w:val="28"/>
        </w:numPr>
        <w:rPr>
          <w:lang w:eastAsia="fr-FR" w:bidi="ar-SA"/>
        </w:rPr>
      </w:pPr>
      <w:r>
        <w:rPr>
          <w:lang w:eastAsia="fr-FR" w:bidi="ar-SA"/>
        </w:rPr>
        <w:t>I</w:t>
      </w:r>
      <w:r w:rsidR="001F0CEE">
        <w:rPr>
          <w:lang w:eastAsia="fr-FR" w:bidi="ar-SA"/>
        </w:rPr>
        <w:t xml:space="preserve">nconvénients : </w:t>
      </w:r>
      <w:r>
        <w:rPr>
          <w:lang w:eastAsia="fr-FR" w:bidi="ar-SA"/>
        </w:rPr>
        <w:t>l</w:t>
      </w:r>
      <w:r w:rsidR="00872BC4">
        <w:rPr>
          <w:lang w:eastAsia="fr-FR" w:bidi="ar-SA"/>
        </w:rPr>
        <w:t>a capacité d’</w:t>
      </w:r>
      <w:r w:rsidR="001F0CEE">
        <w:rPr>
          <w:lang w:eastAsia="fr-FR" w:bidi="ar-SA"/>
        </w:rPr>
        <w:t xml:space="preserve">évolution des formats existants </w:t>
      </w:r>
      <w:r w:rsidR="004F098C">
        <w:rPr>
          <w:lang w:eastAsia="fr-FR" w:bidi="ar-SA"/>
        </w:rPr>
        <w:t>risque d’être</w:t>
      </w:r>
      <w:r w:rsidR="001F0CEE">
        <w:rPr>
          <w:lang w:eastAsia="fr-FR" w:bidi="ar-SA"/>
        </w:rPr>
        <w:t xml:space="preserve"> limité</w:t>
      </w:r>
      <w:r w:rsidR="00872BC4">
        <w:rPr>
          <w:lang w:eastAsia="fr-FR" w:bidi="ar-SA"/>
        </w:rPr>
        <w:t xml:space="preserve">e </w:t>
      </w:r>
      <w:r w:rsidR="004F098C">
        <w:rPr>
          <w:lang w:eastAsia="fr-FR" w:bidi="ar-SA"/>
        </w:rPr>
        <w:t>en raison de</w:t>
      </w:r>
      <w:r w:rsidR="00872BC4">
        <w:rPr>
          <w:lang w:eastAsia="fr-FR" w:bidi="ar-SA"/>
        </w:rPr>
        <w:t xml:space="preserve"> leur structuration</w:t>
      </w:r>
      <w:r w:rsidR="00560BD3">
        <w:rPr>
          <w:lang w:eastAsia="fr-FR" w:bidi="ar-SA"/>
        </w:rPr>
        <w:t xml:space="preserve"> et </w:t>
      </w:r>
      <w:r w:rsidR="004F098C">
        <w:rPr>
          <w:lang w:eastAsia="fr-FR" w:bidi="ar-SA"/>
        </w:rPr>
        <w:t xml:space="preserve">de </w:t>
      </w:r>
      <w:r w:rsidR="00560BD3">
        <w:rPr>
          <w:lang w:eastAsia="fr-FR" w:bidi="ar-SA"/>
        </w:rPr>
        <w:t>l’organisation des données et segments</w:t>
      </w:r>
      <w:r w:rsidR="00D03FAF">
        <w:rPr>
          <w:lang w:eastAsia="fr-FR" w:bidi="ar-SA"/>
        </w:rPr>
        <w:t>.</w:t>
      </w:r>
    </w:p>
    <w:p w14:paraId="4E0F55E1" w14:textId="63F33E86" w:rsidR="00726533" w:rsidRDefault="00726533" w:rsidP="00726533">
      <w:pPr>
        <w:pStyle w:val="Paragraphedeliste"/>
        <w:numPr>
          <w:ilvl w:val="0"/>
          <w:numId w:val="28"/>
        </w:numPr>
        <w:rPr>
          <w:lang w:eastAsia="fr-FR" w:bidi="ar-SA"/>
        </w:rPr>
      </w:pPr>
      <w:r>
        <w:rPr>
          <w:lang w:eastAsia="fr-FR" w:bidi="ar-SA"/>
        </w:rPr>
        <w:t xml:space="preserve">Définir un nouveau format </w:t>
      </w:r>
      <w:r w:rsidR="00D359C8">
        <w:rPr>
          <w:lang w:eastAsia="fr-FR" w:bidi="ar-SA"/>
        </w:rPr>
        <w:t xml:space="preserve">prenant en compte l’existant </w:t>
      </w:r>
      <w:r w:rsidR="00682C6B">
        <w:rPr>
          <w:lang w:eastAsia="fr-FR" w:bidi="ar-SA"/>
        </w:rPr>
        <w:t>et intégrant</w:t>
      </w:r>
      <w:r w:rsidR="00D359C8">
        <w:rPr>
          <w:lang w:eastAsia="fr-FR" w:bidi="ar-SA"/>
        </w:rPr>
        <w:t xml:space="preserve"> les nouvelles demandes </w:t>
      </w:r>
      <w:r w:rsidR="00682C6B">
        <w:rPr>
          <w:lang w:eastAsia="fr-FR" w:bidi="ar-SA"/>
        </w:rPr>
        <w:t>dans un contexte global d</w:t>
      </w:r>
      <w:r w:rsidR="008401B3">
        <w:rPr>
          <w:lang w:eastAsia="fr-FR" w:bidi="ar-SA"/>
        </w:rPr>
        <w:t>e volonté de développer les échanges de données</w:t>
      </w:r>
      <w:r w:rsidR="00F26E90">
        <w:rPr>
          <w:lang w:eastAsia="fr-FR" w:bidi="ar-SA"/>
        </w:rPr>
        <w:t xml:space="preserve"> massivement dans le secteur</w:t>
      </w:r>
    </w:p>
    <w:p w14:paraId="006F204C" w14:textId="4EB3B132" w:rsidR="002F3E89" w:rsidRDefault="00962F18" w:rsidP="003B6ABD">
      <w:pPr>
        <w:rPr>
          <w:lang w:eastAsia="fr-FR" w:bidi="ar-SA"/>
        </w:rPr>
      </w:pPr>
      <w:r>
        <w:rPr>
          <w:lang w:eastAsia="fr-FR" w:bidi="ar-SA"/>
        </w:rPr>
        <w:t xml:space="preserve">Agro EDI propose de mettre en œuvre une étude </w:t>
      </w:r>
      <w:r w:rsidR="00396AE3">
        <w:rPr>
          <w:lang w:eastAsia="fr-FR" w:bidi="ar-SA"/>
        </w:rPr>
        <w:t xml:space="preserve">des besoins et de faisabilité auprès des adhérents concernés </w:t>
      </w:r>
      <w:r w:rsidR="00AE12D1">
        <w:rPr>
          <w:lang w:eastAsia="fr-FR" w:bidi="ar-SA"/>
        </w:rPr>
        <w:t xml:space="preserve">(utilisateurs ou potentiels utilisateurs) </w:t>
      </w:r>
      <w:r w:rsidR="00396AE3">
        <w:rPr>
          <w:lang w:eastAsia="fr-FR" w:bidi="ar-SA"/>
        </w:rPr>
        <w:t xml:space="preserve">par </w:t>
      </w:r>
      <w:r w:rsidR="00A74C69">
        <w:rPr>
          <w:lang w:eastAsia="fr-FR" w:bidi="ar-SA"/>
        </w:rPr>
        <w:t>le sujet de l’évolution de la fiche parcellaire basée sur les axes suivants</w:t>
      </w:r>
      <w:r w:rsidR="00DD4A43">
        <w:rPr>
          <w:lang w:eastAsia="fr-FR" w:bidi="ar-SA"/>
        </w:rPr>
        <w:t xml:space="preserve"> suggérés par les participants</w:t>
      </w:r>
      <w:r w:rsidR="00A74C69">
        <w:rPr>
          <w:lang w:eastAsia="fr-FR" w:bidi="ar-SA"/>
        </w:rPr>
        <w:t> :</w:t>
      </w:r>
    </w:p>
    <w:p w14:paraId="0E1845FE" w14:textId="77777777" w:rsidR="003C7600" w:rsidRDefault="00AE12D1" w:rsidP="001319C0">
      <w:pPr>
        <w:pStyle w:val="Paragraphedeliste"/>
        <w:numPr>
          <w:ilvl w:val="0"/>
          <w:numId w:val="28"/>
        </w:numPr>
        <w:rPr>
          <w:lang w:eastAsia="fr-FR" w:bidi="ar-SA"/>
        </w:rPr>
      </w:pPr>
      <w:r w:rsidRPr="00AE12D1">
        <w:rPr>
          <w:lang w:eastAsia="fr-FR" w:bidi="ar-SA"/>
        </w:rPr>
        <w:t>Etat des lieux de l’utilisation des formats Daplos / eDaplos</w:t>
      </w:r>
      <w:r w:rsidR="004C5065">
        <w:rPr>
          <w:lang w:eastAsia="fr-FR" w:bidi="ar-SA"/>
        </w:rPr>
        <w:t xml:space="preserve"> : </w:t>
      </w:r>
    </w:p>
    <w:p w14:paraId="6C123E53" w14:textId="6D5D2A3B" w:rsidR="001319C0" w:rsidRDefault="003C7600" w:rsidP="003C7600">
      <w:pPr>
        <w:pStyle w:val="Paragraphedeliste"/>
        <w:numPr>
          <w:ilvl w:val="1"/>
          <w:numId w:val="28"/>
        </w:numPr>
        <w:rPr>
          <w:lang w:eastAsia="fr-FR" w:bidi="ar-SA"/>
        </w:rPr>
      </w:pPr>
      <w:r>
        <w:rPr>
          <w:lang w:eastAsia="fr-FR" w:bidi="ar-SA"/>
        </w:rPr>
        <w:t>Cartographie des utilisateurs</w:t>
      </w:r>
    </w:p>
    <w:p w14:paraId="2A2A19A3" w14:textId="38828EA7" w:rsidR="003C7600" w:rsidRPr="00AE12D1" w:rsidRDefault="003C7600" w:rsidP="003C7600">
      <w:pPr>
        <w:pStyle w:val="Paragraphedeliste"/>
        <w:numPr>
          <w:ilvl w:val="1"/>
          <w:numId w:val="28"/>
        </w:numPr>
        <w:rPr>
          <w:lang w:eastAsia="fr-FR" w:bidi="ar-SA"/>
        </w:rPr>
      </w:pPr>
      <w:r>
        <w:rPr>
          <w:lang w:eastAsia="fr-FR" w:bidi="ar-SA"/>
        </w:rPr>
        <w:t xml:space="preserve">Identification </w:t>
      </w:r>
      <w:r w:rsidR="0050172D">
        <w:rPr>
          <w:lang w:eastAsia="fr-FR" w:bidi="ar-SA"/>
        </w:rPr>
        <w:t>des problèmes rencontrés (irritants)</w:t>
      </w:r>
    </w:p>
    <w:p w14:paraId="59F5D2FE" w14:textId="2BC05ECB" w:rsidR="00AE12D1" w:rsidRDefault="004C5065" w:rsidP="001319C0">
      <w:pPr>
        <w:pStyle w:val="Paragraphedeliste"/>
        <w:numPr>
          <w:ilvl w:val="0"/>
          <w:numId w:val="28"/>
        </w:numPr>
        <w:rPr>
          <w:lang w:eastAsia="fr-FR" w:bidi="ar-SA"/>
        </w:rPr>
      </w:pPr>
      <w:r>
        <w:rPr>
          <w:lang w:eastAsia="fr-FR" w:bidi="ar-SA"/>
        </w:rPr>
        <w:t>Identification des nouveaux besoins</w:t>
      </w:r>
      <w:r w:rsidR="00D844CD">
        <w:rPr>
          <w:lang w:eastAsia="fr-FR" w:bidi="ar-SA"/>
        </w:rPr>
        <w:t xml:space="preserve"> </w:t>
      </w:r>
    </w:p>
    <w:p w14:paraId="11F8DB0D" w14:textId="0EF6128F" w:rsidR="009638C2" w:rsidRDefault="009638C2" w:rsidP="003904C8">
      <w:pPr>
        <w:pStyle w:val="Paragraphedeliste"/>
        <w:numPr>
          <w:ilvl w:val="0"/>
          <w:numId w:val="28"/>
        </w:numPr>
        <w:rPr>
          <w:lang w:eastAsia="fr-FR" w:bidi="ar-SA"/>
        </w:rPr>
      </w:pPr>
      <w:r>
        <w:rPr>
          <w:lang w:eastAsia="fr-FR" w:bidi="ar-SA"/>
        </w:rPr>
        <w:t>Identification des perspectives de développement des échanges de données</w:t>
      </w:r>
      <w:r w:rsidR="003904C8">
        <w:rPr>
          <w:lang w:eastAsia="fr-FR" w:bidi="ar-SA"/>
        </w:rPr>
        <w:t xml:space="preserve"> et de progression d’utilisation </w:t>
      </w:r>
      <w:r w:rsidR="00DD4A43">
        <w:rPr>
          <w:lang w:eastAsia="fr-FR" w:bidi="ar-SA"/>
        </w:rPr>
        <w:t>de la fiche parcellaire</w:t>
      </w:r>
    </w:p>
    <w:p w14:paraId="19CAA58C" w14:textId="1F7B1D7B" w:rsidR="009638C2" w:rsidRDefault="00C70FFB" w:rsidP="001319C0">
      <w:pPr>
        <w:pStyle w:val="Paragraphedeliste"/>
        <w:numPr>
          <w:ilvl w:val="0"/>
          <w:numId w:val="28"/>
        </w:numPr>
        <w:rPr>
          <w:lang w:eastAsia="fr-FR" w:bidi="ar-SA"/>
        </w:rPr>
      </w:pPr>
      <w:r>
        <w:rPr>
          <w:lang w:eastAsia="fr-FR" w:bidi="ar-SA"/>
        </w:rPr>
        <w:t xml:space="preserve">Cohérence avec </w:t>
      </w:r>
      <w:r w:rsidR="00FC32D8">
        <w:rPr>
          <w:lang w:eastAsia="fr-FR" w:bidi="ar-SA"/>
        </w:rPr>
        <w:t>les initiatives existantes au niveau international</w:t>
      </w:r>
    </w:p>
    <w:p w14:paraId="5126C65C" w14:textId="715E3466" w:rsidR="001C0E81" w:rsidRDefault="001C0E81" w:rsidP="001C0E81">
      <w:pPr>
        <w:rPr>
          <w:lang w:eastAsia="fr-FR" w:bidi="ar-SA"/>
        </w:rPr>
      </w:pPr>
    </w:p>
    <w:p w14:paraId="460D1236" w14:textId="5B6E5406" w:rsidR="008E1EB8" w:rsidRDefault="008E1EB8" w:rsidP="001C0E81">
      <w:pPr>
        <w:rPr>
          <w:lang w:eastAsia="fr-FR" w:bidi="ar-SA"/>
        </w:rPr>
      </w:pPr>
      <w:r>
        <w:rPr>
          <w:lang w:eastAsia="fr-FR" w:bidi="ar-SA"/>
        </w:rPr>
        <w:t xml:space="preserve">Les participants ont confirmé leur intérêt pour participer </w:t>
      </w:r>
      <w:r w:rsidR="009504FC">
        <w:rPr>
          <w:lang w:eastAsia="fr-FR" w:bidi="ar-SA"/>
        </w:rPr>
        <w:t xml:space="preserve">dans la mesure de leurs disponibilités à cette étude et à </w:t>
      </w:r>
      <w:r w:rsidR="00963B76">
        <w:rPr>
          <w:lang w:eastAsia="fr-FR" w:bidi="ar-SA"/>
        </w:rPr>
        <w:t>l’utiliser comme support de décision pour l’avenir de la fiche parcellaire harmonisée.</w:t>
      </w:r>
    </w:p>
    <w:p w14:paraId="794123D3" w14:textId="555DC1FB" w:rsidR="001C0E81" w:rsidRDefault="001C0E81" w:rsidP="001C0E81">
      <w:pPr>
        <w:rPr>
          <w:lang w:eastAsia="fr-FR" w:bidi="ar-SA"/>
        </w:rPr>
      </w:pPr>
      <w:r>
        <w:rPr>
          <w:lang w:eastAsia="fr-FR" w:bidi="ar-SA"/>
        </w:rPr>
        <w:t>La faisabilité de cette étude doit être validé en interne au niveau d’Agro EDI Europe</w:t>
      </w:r>
      <w:r w:rsidR="008E1EB8">
        <w:rPr>
          <w:lang w:eastAsia="fr-FR" w:bidi="ar-SA"/>
        </w:rPr>
        <w:t xml:space="preserve"> avant réalisation</w:t>
      </w:r>
      <w:r>
        <w:rPr>
          <w:lang w:eastAsia="fr-FR" w:bidi="ar-SA"/>
        </w:rPr>
        <w:t>. Un retour sera fait au groupe de travail</w:t>
      </w:r>
      <w:r w:rsidR="0001563D">
        <w:rPr>
          <w:lang w:eastAsia="fr-FR" w:bidi="ar-SA"/>
        </w:rPr>
        <w:t xml:space="preserve"> dès que possible.</w:t>
      </w:r>
    </w:p>
    <w:p w14:paraId="08E79513" w14:textId="2852E2D5" w:rsidR="000A5150" w:rsidRDefault="000A5150" w:rsidP="000A5150">
      <w:pPr>
        <w:pStyle w:val="Titre1"/>
      </w:pPr>
      <w:r>
        <w:t>Prochaine réunion</w:t>
      </w:r>
    </w:p>
    <w:p w14:paraId="0ED4C1B3" w14:textId="47B73E50" w:rsidR="000A5150" w:rsidRPr="000A5150" w:rsidRDefault="000A5150" w:rsidP="000A5150">
      <w:pPr>
        <w:rPr>
          <w:lang w:eastAsia="fr-FR" w:bidi="ar-SA"/>
        </w:rPr>
      </w:pPr>
      <w:r>
        <w:rPr>
          <w:lang w:eastAsia="fr-FR" w:bidi="ar-SA"/>
        </w:rPr>
        <w:t>La prochaine réunion sera organisée à l’automne 2021. Un doodle sera transmis pour définir une date</w:t>
      </w:r>
      <w:r w:rsidR="00C33595">
        <w:rPr>
          <w:lang w:eastAsia="fr-FR" w:bidi="ar-SA"/>
        </w:rPr>
        <w:t>.</w:t>
      </w:r>
    </w:p>
    <w:sectPr w:rsidR="000A5150" w:rsidRPr="000A5150" w:rsidSect="009B291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8B0C8" w14:textId="77777777" w:rsidR="003F06C1" w:rsidRDefault="003F06C1" w:rsidP="007257EA">
      <w:r>
        <w:separator/>
      </w:r>
    </w:p>
  </w:endnote>
  <w:endnote w:type="continuationSeparator" w:id="0">
    <w:p w14:paraId="1C233DF9" w14:textId="77777777" w:rsidR="003F06C1" w:rsidRDefault="003F06C1" w:rsidP="007257EA">
      <w:r>
        <w:continuationSeparator/>
      </w:r>
    </w:p>
  </w:endnote>
  <w:endnote w:type="continuationNotice" w:id="1">
    <w:p w14:paraId="24238337" w14:textId="77777777" w:rsidR="008D7DFF" w:rsidRDefault="008D7DF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1DB9" w14:textId="4CDF8E9A" w:rsidR="00EE1018" w:rsidRPr="00E7219F" w:rsidRDefault="00E7219F" w:rsidP="007C0B4A">
    <w:r>
      <w:rPr>
        <w:noProof/>
        <w:lang w:eastAsia="fr-FR" w:bidi="ar-SA"/>
      </w:rPr>
      <w:drawing>
        <wp:anchor distT="0" distB="0" distL="114300" distR="114300" simplePos="0" relativeHeight="251658240" behindDoc="0" locked="0" layoutInCell="1" allowOverlap="1" wp14:anchorId="1EEC1949" wp14:editId="6292CC7A">
          <wp:simplePos x="0" y="0"/>
          <wp:positionH relativeFrom="column">
            <wp:posOffset>-415290</wp:posOffset>
          </wp:positionH>
          <wp:positionV relativeFrom="paragraph">
            <wp:posOffset>-34925</wp:posOffset>
          </wp:positionV>
          <wp:extent cx="419100" cy="390525"/>
          <wp:effectExtent l="0" t="0" r="0" b="9525"/>
          <wp:wrapNone/>
          <wp:docPr id="4" name="Image 4" descr="globe_logoAEE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lobe_logoAEE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58314252"/>
    <w:r w:rsidRPr="00E7219F">
      <w:rPr>
        <w:snapToGrid w:val="0"/>
      </w:rPr>
      <w:t>Copyright Agro EDI Europe</w:t>
    </w:r>
    <w:bookmarkEnd w:id="0"/>
    <w:r w:rsidRPr="00E7219F">
      <w:rPr>
        <w:snapToGrid w:val="0"/>
      </w:rPr>
      <w:tab/>
    </w:r>
    <w:r w:rsidRPr="00E7219F">
      <w:rPr>
        <w:rStyle w:val="Numrodepage"/>
        <w:rFonts w:cs="Calibri"/>
        <w:b/>
        <w:sz w:val="18"/>
      </w:rPr>
      <w:tab/>
    </w:r>
    <w:r>
      <w:rPr>
        <w:rStyle w:val="Numrodepage"/>
        <w:rFonts w:cs="Calibri"/>
        <w:b/>
        <w:sz w:val="18"/>
      </w:rPr>
      <w:tab/>
    </w:r>
    <w:r w:rsidR="00DB3E3D">
      <w:rPr>
        <w:rStyle w:val="Numrodepage"/>
        <w:rFonts w:cs="Calibri"/>
        <w:b/>
        <w:sz w:val="18"/>
      </w:rPr>
      <w:t>1</w:t>
    </w:r>
    <w:r w:rsidR="00496A3A">
      <w:rPr>
        <w:rStyle w:val="Numrodepage"/>
        <w:rFonts w:cs="Calibri"/>
        <w:b/>
        <w:sz w:val="18"/>
      </w:rPr>
      <w:t>5/06</w:t>
    </w:r>
    <w:r w:rsidR="00EC35A3">
      <w:rPr>
        <w:rStyle w:val="Numrodepage"/>
        <w:rFonts w:cs="Calibri"/>
        <w:b/>
        <w:sz w:val="18"/>
      </w:rPr>
      <w:t>/202</w:t>
    </w:r>
    <w:r w:rsidR="00DB3E3D">
      <w:rPr>
        <w:rStyle w:val="Numrodepage"/>
        <w:rFonts w:cs="Calibri"/>
        <w:b/>
        <w:sz w:val="18"/>
      </w:rPr>
      <w:t>1</w:t>
    </w:r>
    <w:r w:rsidRPr="00E7219F">
      <w:rPr>
        <w:snapToGrid w:val="0"/>
      </w:rPr>
      <w:tab/>
    </w:r>
    <w:r w:rsidRPr="00E7219F">
      <w:rPr>
        <w:snapToGrid w:val="0"/>
      </w:rPr>
      <w:tab/>
    </w:r>
    <w:r w:rsidRPr="00E7219F">
      <w:tab/>
    </w:r>
    <w:r w:rsidRPr="00E7219F">
      <w:tab/>
    </w:r>
    <w:r w:rsidRPr="00E7219F">
      <w:tab/>
    </w:r>
    <w:r w:rsidRPr="000E3198">
      <w:fldChar w:fldCharType="begin"/>
    </w:r>
    <w:r w:rsidRPr="00E7219F">
      <w:instrText xml:space="preserve"> PAGE   \* MERGEFORMAT </w:instrText>
    </w:r>
    <w:r w:rsidRPr="000E3198">
      <w:fldChar w:fldCharType="separate"/>
    </w:r>
    <w:r w:rsidR="005434B4">
      <w:rPr>
        <w:noProof/>
      </w:rPr>
      <w:t>1</w:t>
    </w:r>
    <w:r w:rsidRPr="000E319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70129" w14:textId="77777777" w:rsidR="003F06C1" w:rsidRDefault="003F06C1" w:rsidP="007257EA">
      <w:r>
        <w:separator/>
      </w:r>
    </w:p>
  </w:footnote>
  <w:footnote w:type="continuationSeparator" w:id="0">
    <w:p w14:paraId="59FF5AAD" w14:textId="77777777" w:rsidR="003F06C1" w:rsidRDefault="003F06C1" w:rsidP="007257EA">
      <w:r>
        <w:continuationSeparator/>
      </w:r>
    </w:p>
  </w:footnote>
  <w:footnote w:type="continuationNotice" w:id="1">
    <w:p w14:paraId="31F93CEC" w14:textId="77777777" w:rsidR="008D7DFF" w:rsidRDefault="008D7DF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E2C6E" w14:textId="5DA41DA0" w:rsidR="006D4476" w:rsidRDefault="00224DFF" w:rsidP="007257EA">
    <w:pPr>
      <w:pStyle w:val="En-tte"/>
    </w:pPr>
    <w:r>
      <w:rPr>
        <w:noProof/>
        <w:lang w:eastAsia="fr-FR" w:bidi="ar-SA"/>
      </w:rPr>
      <w:drawing>
        <wp:anchor distT="0" distB="0" distL="114300" distR="114300" simplePos="0" relativeHeight="251658241" behindDoc="0" locked="0" layoutInCell="1" allowOverlap="1" wp14:anchorId="61729100" wp14:editId="03318C9D">
          <wp:simplePos x="0" y="0"/>
          <wp:positionH relativeFrom="column">
            <wp:posOffset>-394971</wp:posOffset>
          </wp:positionH>
          <wp:positionV relativeFrom="paragraph">
            <wp:posOffset>-344806</wp:posOffset>
          </wp:positionV>
          <wp:extent cx="904875" cy="90487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uveau Logo AGRO EDI EUROPE sans slo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253" cy="9022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A01"/>
    <w:multiLevelType w:val="hybridMultilevel"/>
    <w:tmpl w:val="ECFE89BC"/>
    <w:lvl w:ilvl="0" w:tplc="90EE705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16BBB0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ECDEA8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5C8AAA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B688EC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D2443A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261772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D2D0E0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1CBFD4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28142F2"/>
    <w:multiLevelType w:val="hybridMultilevel"/>
    <w:tmpl w:val="21D8B1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150D0"/>
    <w:multiLevelType w:val="hybridMultilevel"/>
    <w:tmpl w:val="9244D672"/>
    <w:lvl w:ilvl="0" w:tplc="81C616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663BA"/>
    <w:multiLevelType w:val="hybridMultilevel"/>
    <w:tmpl w:val="519050D6"/>
    <w:lvl w:ilvl="0" w:tplc="7576A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526508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40C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28C4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A0A4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38EB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D3AF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AC8D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B04A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0D861166"/>
    <w:multiLevelType w:val="hybridMultilevel"/>
    <w:tmpl w:val="6AC69EF6"/>
    <w:lvl w:ilvl="0" w:tplc="EBF843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92DA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10E5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1231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E849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D49A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0EE4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B445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DC09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00A1309"/>
    <w:multiLevelType w:val="hybridMultilevel"/>
    <w:tmpl w:val="D8DCEDDA"/>
    <w:lvl w:ilvl="0" w:tplc="8B18952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644B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0EF0B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FABFF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7EFEA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A4C2F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2CEB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8C53E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C2522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0930F96"/>
    <w:multiLevelType w:val="hybridMultilevel"/>
    <w:tmpl w:val="436A968C"/>
    <w:lvl w:ilvl="0" w:tplc="B49654B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CD1CA9"/>
    <w:multiLevelType w:val="hybridMultilevel"/>
    <w:tmpl w:val="E8162A9C"/>
    <w:lvl w:ilvl="0" w:tplc="A706260C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C0C1F"/>
    <w:multiLevelType w:val="hybridMultilevel"/>
    <w:tmpl w:val="59C8B086"/>
    <w:lvl w:ilvl="0" w:tplc="B49654BA"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73166"/>
    <w:multiLevelType w:val="hybridMultilevel"/>
    <w:tmpl w:val="42A297BA"/>
    <w:lvl w:ilvl="0" w:tplc="4D762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FBC600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BA2BEA">
      <w:numFmt w:val="none"/>
      <w:lvlText w:val=""/>
      <w:lvlJc w:val="left"/>
      <w:pPr>
        <w:tabs>
          <w:tab w:val="num" w:pos="360"/>
        </w:tabs>
      </w:pPr>
    </w:lvl>
    <w:lvl w:ilvl="3" w:tplc="01EC2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4DC8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1B00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66AD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100D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FF27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0" w15:restartNumberingAfterBreak="0">
    <w:nsid w:val="21212EE3"/>
    <w:multiLevelType w:val="hybridMultilevel"/>
    <w:tmpl w:val="F586B520"/>
    <w:lvl w:ilvl="0" w:tplc="22D4857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7A450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E6EBD0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1CD7FA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268CBE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FE3FBE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30476A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442776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769D94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6153323"/>
    <w:multiLevelType w:val="hybridMultilevel"/>
    <w:tmpl w:val="04EADE74"/>
    <w:lvl w:ilvl="0" w:tplc="FFBC73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A4E2F"/>
    <w:multiLevelType w:val="hybridMultilevel"/>
    <w:tmpl w:val="204A3CD6"/>
    <w:lvl w:ilvl="0" w:tplc="6186E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978FFAA">
      <w:numFmt w:val="none"/>
      <w:lvlText w:val=""/>
      <w:lvlJc w:val="left"/>
      <w:pPr>
        <w:tabs>
          <w:tab w:val="num" w:pos="360"/>
        </w:tabs>
      </w:pPr>
    </w:lvl>
    <w:lvl w:ilvl="2" w:tplc="D0C0035C">
      <w:numFmt w:val="none"/>
      <w:lvlText w:val=""/>
      <w:lvlJc w:val="left"/>
      <w:pPr>
        <w:tabs>
          <w:tab w:val="num" w:pos="360"/>
        </w:tabs>
      </w:pPr>
    </w:lvl>
    <w:lvl w:ilvl="3" w:tplc="1F08E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77A1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DB6C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7BE8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F107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9DE2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" w15:restartNumberingAfterBreak="0">
    <w:nsid w:val="2AAE7FAD"/>
    <w:multiLevelType w:val="hybridMultilevel"/>
    <w:tmpl w:val="A3DA53E0"/>
    <w:lvl w:ilvl="0" w:tplc="4B6A6FAC">
      <w:start w:val="18"/>
      <w:numFmt w:val="bullet"/>
      <w:lvlText w:val="-"/>
      <w:lvlJc w:val="left"/>
      <w:pPr>
        <w:ind w:left="408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4" w15:restartNumberingAfterBreak="0">
    <w:nsid w:val="36E35E53"/>
    <w:multiLevelType w:val="hybridMultilevel"/>
    <w:tmpl w:val="B7BE7B52"/>
    <w:lvl w:ilvl="0" w:tplc="4B6A6FAC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1391D"/>
    <w:multiLevelType w:val="hybridMultilevel"/>
    <w:tmpl w:val="A02E713A"/>
    <w:lvl w:ilvl="0" w:tplc="91F01E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5382EA3"/>
    <w:multiLevelType w:val="hybridMultilevel"/>
    <w:tmpl w:val="F1E8D87E"/>
    <w:lvl w:ilvl="0" w:tplc="B49654BA"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A5035AD"/>
    <w:multiLevelType w:val="hybridMultilevel"/>
    <w:tmpl w:val="D39A36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D0DFE"/>
    <w:multiLevelType w:val="hybridMultilevel"/>
    <w:tmpl w:val="F08251FC"/>
    <w:lvl w:ilvl="0" w:tplc="A134B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E4E7C6C">
      <w:numFmt w:val="none"/>
      <w:lvlText w:val=""/>
      <w:lvlJc w:val="left"/>
      <w:pPr>
        <w:tabs>
          <w:tab w:val="num" w:pos="360"/>
        </w:tabs>
      </w:pPr>
    </w:lvl>
    <w:lvl w:ilvl="2" w:tplc="DB2E3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B545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ED8C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D3A1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0660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B445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694D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4EFA7FAE"/>
    <w:multiLevelType w:val="hybridMultilevel"/>
    <w:tmpl w:val="9210E20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F0663"/>
    <w:multiLevelType w:val="hybridMultilevel"/>
    <w:tmpl w:val="6CBCCA32"/>
    <w:lvl w:ilvl="0" w:tplc="8988B0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D44D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929B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7A19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AA3E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B640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8230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6AE8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C609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797948"/>
    <w:multiLevelType w:val="hybridMultilevel"/>
    <w:tmpl w:val="41E2C5E4"/>
    <w:lvl w:ilvl="0" w:tplc="B49654B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292058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41B1B52"/>
    <w:multiLevelType w:val="hybridMultilevel"/>
    <w:tmpl w:val="9D1235F8"/>
    <w:lvl w:ilvl="0" w:tplc="4B6A6FAC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B9E06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5321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2F0F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D622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0EAD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2002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21E5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642A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4" w15:restartNumberingAfterBreak="0">
    <w:nsid w:val="64A722E4"/>
    <w:multiLevelType w:val="hybridMultilevel"/>
    <w:tmpl w:val="98022B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F05A8E"/>
    <w:multiLevelType w:val="hybridMultilevel"/>
    <w:tmpl w:val="96EC589C"/>
    <w:lvl w:ilvl="0" w:tplc="B49654B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F92B3E"/>
    <w:multiLevelType w:val="hybridMultilevel"/>
    <w:tmpl w:val="83D874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891BCA"/>
    <w:multiLevelType w:val="hybridMultilevel"/>
    <w:tmpl w:val="DFEABAB8"/>
    <w:lvl w:ilvl="0" w:tplc="86201A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E1283B"/>
    <w:multiLevelType w:val="hybridMultilevel"/>
    <w:tmpl w:val="C3529A30"/>
    <w:lvl w:ilvl="0" w:tplc="929257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27185">
    <w:abstractNumId w:val="13"/>
  </w:num>
  <w:num w:numId="2" w16cid:durableId="1026641274">
    <w:abstractNumId w:val="20"/>
  </w:num>
  <w:num w:numId="3" w16cid:durableId="478887208">
    <w:abstractNumId w:val="22"/>
  </w:num>
  <w:num w:numId="4" w16cid:durableId="357391353">
    <w:abstractNumId w:val="26"/>
  </w:num>
  <w:num w:numId="5" w16cid:durableId="1001931038">
    <w:abstractNumId w:val="24"/>
  </w:num>
  <w:num w:numId="6" w16cid:durableId="1551502852">
    <w:abstractNumId w:val="23"/>
  </w:num>
  <w:num w:numId="7" w16cid:durableId="1687637166">
    <w:abstractNumId w:val="14"/>
  </w:num>
  <w:num w:numId="8" w16cid:durableId="1294292282">
    <w:abstractNumId w:val="4"/>
  </w:num>
  <w:num w:numId="9" w16cid:durableId="1743520560">
    <w:abstractNumId w:val="18"/>
  </w:num>
  <w:num w:numId="10" w16cid:durableId="190267125">
    <w:abstractNumId w:val="15"/>
  </w:num>
  <w:num w:numId="11" w16cid:durableId="937713090">
    <w:abstractNumId w:val="12"/>
  </w:num>
  <w:num w:numId="12" w16cid:durableId="1147237081">
    <w:abstractNumId w:val="16"/>
  </w:num>
  <w:num w:numId="13" w16cid:durableId="1588928841">
    <w:abstractNumId w:val="11"/>
  </w:num>
  <w:num w:numId="14" w16cid:durableId="555624451">
    <w:abstractNumId w:val="11"/>
  </w:num>
  <w:num w:numId="15" w16cid:durableId="1312060809">
    <w:abstractNumId w:val="9"/>
  </w:num>
  <w:num w:numId="16" w16cid:durableId="1024550690">
    <w:abstractNumId w:val="27"/>
  </w:num>
  <w:num w:numId="17" w16cid:durableId="1501775924">
    <w:abstractNumId w:val="8"/>
  </w:num>
  <w:num w:numId="18" w16cid:durableId="1419444917">
    <w:abstractNumId w:val="3"/>
  </w:num>
  <w:num w:numId="19" w16cid:durableId="741218891">
    <w:abstractNumId w:val="1"/>
  </w:num>
  <w:num w:numId="20" w16cid:durableId="845630440">
    <w:abstractNumId w:val="5"/>
  </w:num>
  <w:num w:numId="21" w16cid:durableId="493185795">
    <w:abstractNumId w:val="6"/>
  </w:num>
  <w:num w:numId="22" w16cid:durableId="547298678">
    <w:abstractNumId w:val="19"/>
  </w:num>
  <w:num w:numId="23" w16cid:durableId="1446657607">
    <w:abstractNumId w:val="21"/>
  </w:num>
  <w:num w:numId="24" w16cid:durableId="1048840994">
    <w:abstractNumId w:val="7"/>
  </w:num>
  <w:num w:numId="25" w16cid:durableId="95828078">
    <w:abstractNumId w:val="17"/>
  </w:num>
  <w:num w:numId="26" w16cid:durableId="939530732">
    <w:abstractNumId w:val="28"/>
  </w:num>
  <w:num w:numId="27" w16cid:durableId="1005743047">
    <w:abstractNumId w:val="2"/>
  </w:num>
  <w:num w:numId="28" w16cid:durableId="1972785715">
    <w:abstractNumId w:val="25"/>
  </w:num>
  <w:num w:numId="29" w16cid:durableId="1854034832">
    <w:abstractNumId w:val="10"/>
  </w:num>
  <w:num w:numId="30" w16cid:durableId="88410142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14"/>
    <w:rsid w:val="00000096"/>
    <w:rsid w:val="00000590"/>
    <w:rsid w:val="00000C4E"/>
    <w:rsid w:val="00000E93"/>
    <w:rsid w:val="00001327"/>
    <w:rsid w:val="00001ABC"/>
    <w:rsid w:val="00002530"/>
    <w:rsid w:val="000027A8"/>
    <w:rsid w:val="00003E3E"/>
    <w:rsid w:val="0001563D"/>
    <w:rsid w:val="00015B40"/>
    <w:rsid w:val="00015D51"/>
    <w:rsid w:val="00025B36"/>
    <w:rsid w:val="000334EC"/>
    <w:rsid w:val="00035240"/>
    <w:rsid w:val="00040E4E"/>
    <w:rsid w:val="00042B5B"/>
    <w:rsid w:val="00043C2E"/>
    <w:rsid w:val="00046F11"/>
    <w:rsid w:val="00051210"/>
    <w:rsid w:val="0005158B"/>
    <w:rsid w:val="00054434"/>
    <w:rsid w:val="000642A3"/>
    <w:rsid w:val="00064EB0"/>
    <w:rsid w:val="00066BD8"/>
    <w:rsid w:val="00071BBF"/>
    <w:rsid w:val="00074650"/>
    <w:rsid w:val="000808E1"/>
    <w:rsid w:val="000815C6"/>
    <w:rsid w:val="00081744"/>
    <w:rsid w:val="00082DD0"/>
    <w:rsid w:val="0008342E"/>
    <w:rsid w:val="00083B89"/>
    <w:rsid w:val="00084038"/>
    <w:rsid w:val="000933D5"/>
    <w:rsid w:val="000956D7"/>
    <w:rsid w:val="0009715F"/>
    <w:rsid w:val="000A1917"/>
    <w:rsid w:val="000A24C2"/>
    <w:rsid w:val="000A5150"/>
    <w:rsid w:val="000A5524"/>
    <w:rsid w:val="000A768E"/>
    <w:rsid w:val="000A7CC8"/>
    <w:rsid w:val="000B34F2"/>
    <w:rsid w:val="000B3A4A"/>
    <w:rsid w:val="000B402F"/>
    <w:rsid w:val="000B429A"/>
    <w:rsid w:val="000B7A22"/>
    <w:rsid w:val="000C236E"/>
    <w:rsid w:val="000C46CB"/>
    <w:rsid w:val="000D0B6D"/>
    <w:rsid w:val="000D552F"/>
    <w:rsid w:val="000D5FB1"/>
    <w:rsid w:val="000D7B64"/>
    <w:rsid w:val="000E082B"/>
    <w:rsid w:val="000E0D32"/>
    <w:rsid w:val="000E2C16"/>
    <w:rsid w:val="000E37FD"/>
    <w:rsid w:val="000E3D4A"/>
    <w:rsid w:val="000F1CCB"/>
    <w:rsid w:val="000F1FF6"/>
    <w:rsid w:val="000F2144"/>
    <w:rsid w:val="000F3283"/>
    <w:rsid w:val="000F5AF7"/>
    <w:rsid w:val="000F6BFE"/>
    <w:rsid w:val="001024E8"/>
    <w:rsid w:val="0010343A"/>
    <w:rsid w:val="0010516E"/>
    <w:rsid w:val="001059C8"/>
    <w:rsid w:val="00107141"/>
    <w:rsid w:val="00111B5F"/>
    <w:rsid w:val="00112338"/>
    <w:rsid w:val="00113D5F"/>
    <w:rsid w:val="00120F6A"/>
    <w:rsid w:val="001248A9"/>
    <w:rsid w:val="001265F6"/>
    <w:rsid w:val="001319C0"/>
    <w:rsid w:val="00131EE6"/>
    <w:rsid w:val="001406A9"/>
    <w:rsid w:val="0014071D"/>
    <w:rsid w:val="00141150"/>
    <w:rsid w:val="00141408"/>
    <w:rsid w:val="00141E8C"/>
    <w:rsid w:val="001529D6"/>
    <w:rsid w:val="00153C1A"/>
    <w:rsid w:val="00153F59"/>
    <w:rsid w:val="001544DB"/>
    <w:rsid w:val="00155122"/>
    <w:rsid w:val="00155DF1"/>
    <w:rsid w:val="001608AF"/>
    <w:rsid w:val="00160A93"/>
    <w:rsid w:val="0016352D"/>
    <w:rsid w:val="00164D55"/>
    <w:rsid w:val="001655BA"/>
    <w:rsid w:val="00167183"/>
    <w:rsid w:val="001673C4"/>
    <w:rsid w:val="00171585"/>
    <w:rsid w:val="00171979"/>
    <w:rsid w:val="00176543"/>
    <w:rsid w:val="00182989"/>
    <w:rsid w:val="00183BAE"/>
    <w:rsid w:val="00192301"/>
    <w:rsid w:val="001933F0"/>
    <w:rsid w:val="00195A4B"/>
    <w:rsid w:val="001A29FA"/>
    <w:rsid w:val="001A2D30"/>
    <w:rsid w:val="001A377B"/>
    <w:rsid w:val="001B2C63"/>
    <w:rsid w:val="001B474D"/>
    <w:rsid w:val="001B6AE7"/>
    <w:rsid w:val="001C0E81"/>
    <w:rsid w:val="001C6D0E"/>
    <w:rsid w:val="001C79A4"/>
    <w:rsid w:val="001C7E1B"/>
    <w:rsid w:val="001D600E"/>
    <w:rsid w:val="001D66C3"/>
    <w:rsid w:val="001E0746"/>
    <w:rsid w:val="001E2D92"/>
    <w:rsid w:val="001E5BC4"/>
    <w:rsid w:val="001E5ECC"/>
    <w:rsid w:val="001E6977"/>
    <w:rsid w:val="001F07B0"/>
    <w:rsid w:val="001F0CEE"/>
    <w:rsid w:val="001F11ED"/>
    <w:rsid w:val="001F3F17"/>
    <w:rsid w:val="001F41F4"/>
    <w:rsid w:val="001F5BC5"/>
    <w:rsid w:val="00200F17"/>
    <w:rsid w:val="002078C4"/>
    <w:rsid w:val="00210E03"/>
    <w:rsid w:val="00211B83"/>
    <w:rsid w:val="00212FBE"/>
    <w:rsid w:val="002154D0"/>
    <w:rsid w:val="00215B51"/>
    <w:rsid w:val="00216817"/>
    <w:rsid w:val="00222A1B"/>
    <w:rsid w:val="00223BA7"/>
    <w:rsid w:val="00224DFF"/>
    <w:rsid w:val="002276F3"/>
    <w:rsid w:val="00232E3A"/>
    <w:rsid w:val="0023345A"/>
    <w:rsid w:val="00236155"/>
    <w:rsid w:val="00243156"/>
    <w:rsid w:val="00243FCA"/>
    <w:rsid w:val="00244240"/>
    <w:rsid w:val="00244854"/>
    <w:rsid w:val="00246964"/>
    <w:rsid w:val="002504BD"/>
    <w:rsid w:val="00251322"/>
    <w:rsid w:val="00252819"/>
    <w:rsid w:val="00252C90"/>
    <w:rsid w:val="00253E8F"/>
    <w:rsid w:val="002545E7"/>
    <w:rsid w:val="00255661"/>
    <w:rsid w:val="00260776"/>
    <w:rsid w:val="0026095C"/>
    <w:rsid w:val="002615FB"/>
    <w:rsid w:val="00262AA2"/>
    <w:rsid w:val="00265EAF"/>
    <w:rsid w:val="00266AF2"/>
    <w:rsid w:val="0027000A"/>
    <w:rsid w:val="00272393"/>
    <w:rsid w:val="002725EF"/>
    <w:rsid w:val="00273BE2"/>
    <w:rsid w:val="00276FB4"/>
    <w:rsid w:val="00277574"/>
    <w:rsid w:val="00281BE2"/>
    <w:rsid w:val="0028240A"/>
    <w:rsid w:val="0028269C"/>
    <w:rsid w:val="002827B3"/>
    <w:rsid w:val="00284312"/>
    <w:rsid w:val="00284362"/>
    <w:rsid w:val="0028529A"/>
    <w:rsid w:val="00286510"/>
    <w:rsid w:val="00287FA4"/>
    <w:rsid w:val="0029052F"/>
    <w:rsid w:val="00290660"/>
    <w:rsid w:val="00292BA3"/>
    <w:rsid w:val="00294824"/>
    <w:rsid w:val="00297602"/>
    <w:rsid w:val="002A49E7"/>
    <w:rsid w:val="002A4A17"/>
    <w:rsid w:val="002A603E"/>
    <w:rsid w:val="002A7461"/>
    <w:rsid w:val="002B3092"/>
    <w:rsid w:val="002B34EB"/>
    <w:rsid w:val="002B362F"/>
    <w:rsid w:val="002C078C"/>
    <w:rsid w:val="002C11ED"/>
    <w:rsid w:val="002C2B87"/>
    <w:rsid w:val="002C4351"/>
    <w:rsid w:val="002C4B30"/>
    <w:rsid w:val="002C5247"/>
    <w:rsid w:val="002C7CCB"/>
    <w:rsid w:val="002D1DDA"/>
    <w:rsid w:val="002D5B59"/>
    <w:rsid w:val="002D7F5E"/>
    <w:rsid w:val="002E5F53"/>
    <w:rsid w:val="002E62CA"/>
    <w:rsid w:val="002E63BB"/>
    <w:rsid w:val="002E63E7"/>
    <w:rsid w:val="002E6CF8"/>
    <w:rsid w:val="002E7B4F"/>
    <w:rsid w:val="002F0AAF"/>
    <w:rsid w:val="002F1B03"/>
    <w:rsid w:val="002F3E89"/>
    <w:rsid w:val="002F4233"/>
    <w:rsid w:val="003030DF"/>
    <w:rsid w:val="00303A20"/>
    <w:rsid w:val="00305187"/>
    <w:rsid w:val="00314389"/>
    <w:rsid w:val="00317C52"/>
    <w:rsid w:val="003205A5"/>
    <w:rsid w:val="00327492"/>
    <w:rsid w:val="00330CEC"/>
    <w:rsid w:val="00331491"/>
    <w:rsid w:val="003358B5"/>
    <w:rsid w:val="0033595C"/>
    <w:rsid w:val="00340591"/>
    <w:rsid w:val="00345436"/>
    <w:rsid w:val="0034557A"/>
    <w:rsid w:val="003466DC"/>
    <w:rsid w:val="00347580"/>
    <w:rsid w:val="0035037F"/>
    <w:rsid w:val="00351287"/>
    <w:rsid w:val="00351724"/>
    <w:rsid w:val="0035256A"/>
    <w:rsid w:val="00352F8F"/>
    <w:rsid w:val="003544A3"/>
    <w:rsid w:val="00355D66"/>
    <w:rsid w:val="003600CD"/>
    <w:rsid w:val="0036145D"/>
    <w:rsid w:val="00361FC6"/>
    <w:rsid w:val="00365013"/>
    <w:rsid w:val="0036501E"/>
    <w:rsid w:val="00365711"/>
    <w:rsid w:val="0037232E"/>
    <w:rsid w:val="00372989"/>
    <w:rsid w:val="003838D4"/>
    <w:rsid w:val="0038605C"/>
    <w:rsid w:val="00386064"/>
    <w:rsid w:val="003901E9"/>
    <w:rsid w:val="003904C8"/>
    <w:rsid w:val="003910D7"/>
    <w:rsid w:val="00392C77"/>
    <w:rsid w:val="00393212"/>
    <w:rsid w:val="00394E5F"/>
    <w:rsid w:val="003955F7"/>
    <w:rsid w:val="003967B2"/>
    <w:rsid w:val="00396AE3"/>
    <w:rsid w:val="00397405"/>
    <w:rsid w:val="003A1F1A"/>
    <w:rsid w:val="003A1FE5"/>
    <w:rsid w:val="003A449D"/>
    <w:rsid w:val="003B0E11"/>
    <w:rsid w:val="003B6ABD"/>
    <w:rsid w:val="003B7AA4"/>
    <w:rsid w:val="003C07BB"/>
    <w:rsid w:val="003C089F"/>
    <w:rsid w:val="003C155F"/>
    <w:rsid w:val="003C3967"/>
    <w:rsid w:val="003C4D5B"/>
    <w:rsid w:val="003C5969"/>
    <w:rsid w:val="003C69B3"/>
    <w:rsid w:val="003C71F1"/>
    <w:rsid w:val="003C7600"/>
    <w:rsid w:val="003C7802"/>
    <w:rsid w:val="003C7BEA"/>
    <w:rsid w:val="003C7DAF"/>
    <w:rsid w:val="003D1A04"/>
    <w:rsid w:val="003D4ADA"/>
    <w:rsid w:val="003D62DF"/>
    <w:rsid w:val="003E0029"/>
    <w:rsid w:val="003E006E"/>
    <w:rsid w:val="003E0EB8"/>
    <w:rsid w:val="003E20ED"/>
    <w:rsid w:val="003E2B7D"/>
    <w:rsid w:val="003E458F"/>
    <w:rsid w:val="003E4939"/>
    <w:rsid w:val="003E5E5A"/>
    <w:rsid w:val="003E726D"/>
    <w:rsid w:val="003F06C1"/>
    <w:rsid w:val="003F0B29"/>
    <w:rsid w:val="003F3658"/>
    <w:rsid w:val="003F4AEC"/>
    <w:rsid w:val="003F5AFA"/>
    <w:rsid w:val="00410828"/>
    <w:rsid w:val="00410928"/>
    <w:rsid w:val="00410EA0"/>
    <w:rsid w:val="00412B95"/>
    <w:rsid w:val="00412FE2"/>
    <w:rsid w:val="00413FA9"/>
    <w:rsid w:val="004141C7"/>
    <w:rsid w:val="0042272E"/>
    <w:rsid w:val="00422EA1"/>
    <w:rsid w:val="0042431D"/>
    <w:rsid w:val="00424C1A"/>
    <w:rsid w:val="00426F86"/>
    <w:rsid w:val="004408A6"/>
    <w:rsid w:val="00445CEB"/>
    <w:rsid w:val="004476E5"/>
    <w:rsid w:val="00451487"/>
    <w:rsid w:val="004563F1"/>
    <w:rsid w:val="004610FF"/>
    <w:rsid w:val="00462248"/>
    <w:rsid w:val="0046288D"/>
    <w:rsid w:val="004638E5"/>
    <w:rsid w:val="00471719"/>
    <w:rsid w:val="00477395"/>
    <w:rsid w:val="00477F21"/>
    <w:rsid w:val="00481803"/>
    <w:rsid w:val="004822B6"/>
    <w:rsid w:val="00483869"/>
    <w:rsid w:val="00483A5B"/>
    <w:rsid w:val="00484522"/>
    <w:rsid w:val="00484C0C"/>
    <w:rsid w:val="004877F5"/>
    <w:rsid w:val="00490409"/>
    <w:rsid w:val="00496A3A"/>
    <w:rsid w:val="004973E2"/>
    <w:rsid w:val="004A2F3D"/>
    <w:rsid w:val="004A3205"/>
    <w:rsid w:val="004A768B"/>
    <w:rsid w:val="004B1E28"/>
    <w:rsid w:val="004B68D6"/>
    <w:rsid w:val="004C0074"/>
    <w:rsid w:val="004C302E"/>
    <w:rsid w:val="004C4770"/>
    <w:rsid w:val="004C5065"/>
    <w:rsid w:val="004C69C7"/>
    <w:rsid w:val="004D1014"/>
    <w:rsid w:val="004D174E"/>
    <w:rsid w:val="004D6C43"/>
    <w:rsid w:val="004D7FD0"/>
    <w:rsid w:val="004E04F4"/>
    <w:rsid w:val="004E1BA7"/>
    <w:rsid w:val="004E21CE"/>
    <w:rsid w:val="004E24F2"/>
    <w:rsid w:val="004E3C5D"/>
    <w:rsid w:val="004E76AC"/>
    <w:rsid w:val="004F098C"/>
    <w:rsid w:val="004F2D2C"/>
    <w:rsid w:val="004F2EF5"/>
    <w:rsid w:val="004F5ED6"/>
    <w:rsid w:val="004F6860"/>
    <w:rsid w:val="0050172D"/>
    <w:rsid w:val="00502DF6"/>
    <w:rsid w:val="005056A8"/>
    <w:rsid w:val="00507386"/>
    <w:rsid w:val="00511AAC"/>
    <w:rsid w:val="00513374"/>
    <w:rsid w:val="0051625E"/>
    <w:rsid w:val="00516DC2"/>
    <w:rsid w:val="00516EAD"/>
    <w:rsid w:val="00517FD5"/>
    <w:rsid w:val="00520351"/>
    <w:rsid w:val="005207B0"/>
    <w:rsid w:val="00523A31"/>
    <w:rsid w:val="00525500"/>
    <w:rsid w:val="0052614C"/>
    <w:rsid w:val="00534286"/>
    <w:rsid w:val="00535AB2"/>
    <w:rsid w:val="00535ADC"/>
    <w:rsid w:val="00535C79"/>
    <w:rsid w:val="005365F6"/>
    <w:rsid w:val="00536A8A"/>
    <w:rsid w:val="00536AAE"/>
    <w:rsid w:val="00536E12"/>
    <w:rsid w:val="00537380"/>
    <w:rsid w:val="00540800"/>
    <w:rsid w:val="005434B4"/>
    <w:rsid w:val="005438FD"/>
    <w:rsid w:val="00543E25"/>
    <w:rsid w:val="00544248"/>
    <w:rsid w:val="00544A67"/>
    <w:rsid w:val="0054641F"/>
    <w:rsid w:val="0054778A"/>
    <w:rsid w:val="00547CF6"/>
    <w:rsid w:val="00550F07"/>
    <w:rsid w:val="00551F59"/>
    <w:rsid w:val="00554681"/>
    <w:rsid w:val="00554A83"/>
    <w:rsid w:val="00554EF1"/>
    <w:rsid w:val="00555275"/>
    <w:rsid w:val="00557016"/>
    <w:rsid w:val="00557157"/>
    <w:rsid w:val="00560BD3"/>
    <w:rsid w:val="00564148"/>
    <w:rsid w:val="005642EF"/>
    <w:rsid w:val="00564E33"/>
    <w:rsid w:val="00565C0E"/>
    <w:rsid w:val="00567CC1"/>
    <w:rsid w:val="00572E2D"/>
    <w:rsid w:val="00574487"/>
    <w:rsid w:val="00574755"/>
    <w:rsid w:val="00574CBF"/>
    <w:rsid w:val="00575B2A"/>
    <w:rsid w:val="005767AE"/>
    <w:rsid w:val="00577057"/>
    <w:rsid w:val="0058050B"/>
    <w:rsid w:val="00584F55"/>
    <w:rsid w:val="005851C0"/>
    <w:rsid w:val="00586DCD"/>
    <w:rsid w:val="00586FC9"/>
    <w:rsid w:val="00591B23"/>
    <w:rsid w:val="00592CAD"/>
    <w:rsid w:val="00597CC5"/>
    <w:rsid w:val="005A13EE"/>
    <w:rsid w:val="005A327F"/>
    <w:rsid w:val="005B2925"/>
    <w:rsid w:val="005B54BB"/>
    <w:rsid w:val="005B5A27"/>
    <w:rsid w:val="005B7755"/>
    <w:rsid w:val="005C4990"/>
    <w:rsid w:val="005C6EE9"/>
    <w:rsid w:val="005C7E89"/>
    <w:rsid w:val="005D044B"/>
    <w:rsid w:val="005D13CE"/>
    <w:rsid w:val="005D2864"/>
    <w:rsid w:val="005D55FB"/>
    <w:rsid w:val="005D5681"/>
    <w:rsid w:val="005D56FA"/>
    <w:rsid w:val="005D6CA9"/>
    <w:rsid w:val="005D6EA5"/>
    <w:rsid w:val="005D7833"/>
    <w:rsid w:val="005E3157"/>
    <w:rsid w:val="005E52B7"/>
    <w:rsid w:val="005E6D8F"/>
    <w:rsid w:val="005F0225"/>
    <w:rsid w:val="005F2F8F"/>
    <w:rsid w:val="005F3215"/>
    <w:rsid w:val="0060187E"/>
    <w:rsid w:val="006021AC"/>
    <w:rsid w:val="00607546"/>
    <w:rsid w:val="006100D1"/>
    <w:rsid w:val="00617314"/>
    <w:rsid w:val="00620600"/>
    <w:rsid w:val="00620807"/>
    <w:rsid w:val="00620AAE"/>
    <w:rsid w:val="0062246F"/>
    <w:rsid w:val="00622A68"/>
    <w:rsid w:val="006247D0"/>
    <w:rsid w:val="00631AE8"/>
    <w:rsid w:val="00633154"/>
    <w:rsid w:val="0063327E"/>
    <w:rsid w:val="00634007"/>
    <w:rsid w:val="0064113D"/>
    <w:rsid w:val="006436CD"/>
    <w:rsid w:val="006460DE"/>
    <w:rsid w:val="006473BD"/>
    <w:rsid w:val="00647E62"/>
    <w:rsid w:val="00650319"/>
    <w:rsid w:val="00651A8A"/>
    <w:rsid w:val="00651D5A"/>
    <w:rsid w:val="00654963"/>
    <w:rsid w:val="0065527C"/>
    <w:rsid w:val="00655FDD"/>
    <w:rsid w:val="00656419"/>
    <w:rsid w:val="00662054"/>
    <w:rsid w:val="00664B3C"/>
    <w:rsid w:val="00666650"/>
    <w:rsid w:val="0067082A"/>
    <w:rsid w:val="00670925"/>
    <w:rsid w:val="00672FF8"/>
    <w:rsid w:val="00673783"/>
    <w:rsid w:val="00674FFE"/>
    <w:rsid w:val="00682C6B"/>
    <w:rsid w:val="00684615"/>
    <w:rsid w:val="00684DE8"/>
    <w:rsid w:val="00684FA0"/>
    <w:rsid w:val="006861D5"/>
    <w:rsid w:val="006871D4"/>
    <w:rsid w:val="00692029"/>
    <w:rsid w:val="0069438F"/>
    <w:rsid w:val="00696181"/>
    <w:rsid w:val="00696732"/>
    <w:rsid w:val="00697D4F"/>
    <w:rsid w:val="006A0C60"/>
    <w:rsid w:val="006A17BC"/>
    <w:rsid w:val="006A2C8E"/>
    <w:rsid w:val="006A2D82"/>
    <w:rsid w:val="006A317A"/>
    <w:rsid w:val="006B32E3"/>
    <w:rsid w:val="006B3BD5"/>
    <w:rsid w:val="006B4895"/>
    <w:rsid w:val="006B4C66"/>
    <w:rsid w:val="006B521C"/>
    <w:rsid w:val="006B570E"/>
    <w:rsid w:val="006B5A22"/>
    <w:rsid w:val="006C3948"/>
    <w:rsid w:val="006C4FEA"/>
    <w:rsid w:val="006C6AC2"/>
    <w:rsid w:val="006D37D5"/>
    <w:rsid w:val="006D4476"/>
    <w:rsid w:val="006D475D"/>
    <w:rsid w:val="006D5EB1"/>
    <w:rsid w:val="006D6564"/>
    <w:rsid w:val="006E2D14"/>
    <w:rsid w:val="006E7823"/>
    <w:rsid w:val="006E7D60"/>
    <w:rsid w:val="006F0AC9"/>
    <w:rsid w:val="006F1AAE"/>
    <w:rsid w:val="006F7C47"/>
    <w:rsid w:val="006F7FC0"/>
    <w:rsid w:val="00700A94"/>
    <w:rsid w:val="00701889"/>
    <w:rsid w:val="00703C2F"/>
    <w:rsid w:val="00711C48"/>
    <w:rsid w:val="00713F23"/>
    <w:rsid w:val="007148C7"/>
    <w:rsid w:val="00720419"/>
    <w:rsid w:val="00723700"/>
    <w:rsid w:val="007238A8"/>
    <w:rsid w:val="007257EA"/>
    <w:rsid w:val="00726533"/>
    <w:rsid w:val="007304AB"/>
    <w:rsid w:val="007318A6"/>
    <w:rsid w:val="00734525"/>
    <w:rsid w:val="00734693"/>
    <w:rsid w:val="00736B15"/>
    <w:rsid w:val="00736DE6"/>
    <w:rsid w:val="00741A31"/>
    <w:rsid w:val="00742A5D"/>
    <w:rsid w:val="0074461A"/>
    <w:rsid w:val="00746D2F"/>
    <w:rsid w:val="00747457"/>
    <w:rsid w:val="007515E0"/>
    <w:rsid w:val="007531D1"/>
    <w:rsid w:val="00760B5E"/>
    <w:rsid w:val="00761CA4"/>
    <w:rsid w:val="00762197"/>
    <w:rsid w:val="00762F19"/>
    <w:rsid w:val="00764941"/>
    <w:rsid w:val="0076581B"/>
    <w:rsid w:val="007731F6"/>
    <w:rsid w:val="00773B53"/>
    <w:rsid w:val="00776EB2"/>
    <w:rsid w:val="00780918"/>
    <w:rsid w:val="00783DE2"/>
    <w:rsid w:val="007843E9"/>
    <w:rsid w:val="00784F4F"/>
    <w:rsid w:val="007852C2"/>
    <w:rsid w:val="00786F7B"/>
    <w:rsid w:val="0079026D"/>
    <w:rsid w:val="007907EB"/>
    <w:rsid w:val="00790AAF"/>
    <w:rsid w:val="007936D3"/>
    <w:rsid w:val="00793F4A"/>
    <w:rsid w:val="00797268"/>
    <w:rsid w:val="007A3C3E"/>
    <w:rsid w:val="007A3F59"/>
    <w:rsid w:val="007A6348"/>
    <w:rsid w:val="007A72E4"/>
    <w:rsid w:val="007B0D36"/>
    <w:rsid w:val="007B2E27"/>
    <w:rsid w:val="007B2F7A"/>
    <w:rsid w:val="007B3657"/>
    <w:rsid w:val="007B6C80"/>
    <w:rsid w:val="007C0B4A"/>
    <w:rsid w:val="007C1F66"/>
    <w:rsid w:val="007C52F7"/>
    <w:rsid w:val="007D0C19"/>
    <w:rsid w:val="007D297A"/>
    <w:rsid w:val="007D3F26"/>
    <w:rsid w:val="007D66ED"/>
    <w:rsid w:val="007E031B"/>
    <w:rsid w:val="007E0FF4"/>
    <w:rsid w:val="007E541E"/>
    <w:rsid w:val="007F005E"/>
    <w:rsid w:val="007F23AC"/>
    <w:rsid w:val="007F4554"/>
    <w:rsid w:val="007F4E35"/>
    <w:rsid w:val="007F5D13"/>
    <w:rsid w:val="007F5D78"/>
    <w:rsid w:val="007F5E6A"/>
    <w:rsid w:val="007F63F5"/>
    <w:rsid w:val="0080122E"/>
    <w:rsid w:val="00805789"/>
    <w:rsid w:val="00807277"/>
    <w:rsid w:val="00812424"/>
    <w:rsid w:val="008124CD"/>
    <w:rsid w:val="008160FA"/>
    <w:rsid w:val="00816729"/>
    <w:rsid w:val="00817674"/>
    <w:rsid w:val="00820022"/>
    <w:rsid w:val="0082734C"/>
    <w:rsid w:val="0082775A"/>
    <w:rsid w:val="0083352B"/>
    <w:rsid w:val="00833EB3"/>
    <w:rsid w:val="008367FB"/>
    <w:rsid w:val="008401B3"/>
    <w:rsid w:val="008414A6"/>
    <w:rsid w:val="008414AB"/>
    <w:rsid w:val="008418F8"/>
    <w:rsid w:val="008468CC"/>
    <w:rsid w:val="00850C48"/>
    <w:rsid w:val="00852BE5"/>
    <w:rsid w:val="00853027"/>
    <w:rsid w:val="008613EA"/>
    <w:rsid w:val="008623EC"/>
    <w:rsid w:val="0086269A"/>
    <w:rsid w:val="00863AB7"/>
    <w:rsid w:val="0086523B"/>
    <w:rsid w:val="0086575E"/>
    <w:rsid w:val="00871368"/>
    <w:rsid w:val="00872BC4"/>
    <w:rsid w:val="00873255"/>
    <w:rsid w:val="00876C89"/>
    <w:rsid w:val="008778AC"/>
    <w:rsid w:val="00880CE2"/>
    <w:rsid w:val="00881925"/>
    <w:rsid w:val="00884608"/>
    <w:rsid w:val="008877B7"/>
    <w:rsid w:val="00890785"/>
    <w:rsid w:val="00892CA5"/>
    <w:rsid w:val="008938CC"/>
    <w:rsid w:val="00893BD0"/>
    <w:rsid w:val="00895BB9"/>
    <w:rsid w:val="0089736D"/>
    <w:rsid w:val="008A4C60"/>
    <w:rsid w:val="008A5E7A"/>
    <w:rsid w:val="008B1EF6"/>
    <w:rsid w:val="008B2737"/>
    <w:rsid w:val="008B3E97"/>
    <w:rsid w:val="008C5405"/>
    <w:rsid w:val="008C659F"/>
    <w:rsid w:val="008C7016"/>
    <w:rsid w:val="008C793B"/>
    <w:rsid w:val="008D2222"/>
    <w:rsid w:val="008D33FA"/>
    <w:rsid w:val="008D3FED"/>
    <w:rsid w:val="008D47F7"/>
    <w:rsid w:val="008D5DE0"/>
    <w:rsid w:val="008D7AAC"/>
    <w:rsid w:val="008D7DFF"/>
    <w:rsid w:val="008E1EB8"/>
    <w:rsid w:val="008E48A1"/>
    <w:rsid w:val="008E5FCA"/>
    <w:rsid w:val="008E77AF"/>
    <w:rsid w:val="008F221E"/>
    <w:rsid w:val="008F469B"/>
    <w:rsid w:val="008F594B"/>
    <w:rsid w:val="008F5BAF"/>
    <w:rsid w:val="008F76BB"/>
    <w:rsid w:val="00900D6E"/>
    <w:rsid w:val="00901E47"/>
    <w:rsid w:val="00911758"/>
    <w:rsid w:val="009133FC"/>
    <w:rsid w:val="009159C2"/>
    <w:rsid w:val="0091756A"/>
    <w:rsid w:val="0091770F"/>
    <w:rsid w:val="00917DE9"/>
    <w:rsid w:val="009223F0"/>
    <w:rsid w:val="009225EE"/>
    <w:rsid w:val="0092603D"/>
    <w:rsid w:val="00931235"/>
    <w:rsid w:val="00937036"/>
    <w:rsid w:val="00937EBB"/>
    <w:rsid w:val="009432AE"/>
    <w:rsid w:val="00943A8D"/>
    <w:rsid w:val="00943D3D"/>
    <w:rsid w:val="009504FC"/>
    <w:rsid w:val="00951B57"/>
    <w:rsid w:val="009522CC"/>
    <w:rsid w:val="00955532"/>
    <w:rsid w:val="0095572C"/>
    <w:rsid w:val="00956014"/>
    <w:rsid w:val="00956F96"/>
    <w:rsid w:val="0096235C"/>
    <w:rsid w:val="00962E24"/>
    <w:rsid w:val="00962F18"/>
    <w:rsid w:val="00962F83"/>
    <w:rsid w:val="00963893"/>
    <w:rsid w:val="009638C2"/>
    <w:rsid w:val="00963B76"/>
    <w:rsid w:val="009641FF"/>
    <w:rsid w:val="009648FE"/>
    <w:rsid w:val="00964ECB"/>
    <w:rsid w:val="009661D3"/>
    <w:rsid w:val="00971B42"/>
    <w:rsid w:val="00975287"/>
    <w:rsid w:val="00975479"/>
    <w:rsid w:val="00976441"/>
    <w:rsid w:val="00977DDE"/>
    <w:rsid w:val="00983BC5"/>
    <w:rsid w:val="00984FCC"/>
    <w:rsid w:val="00986EA8"/>
    <w:rsid w:val="00987365"/>
    <w:rsid w:val="00990D9B"/>
    <w:rsid w:val="00993B48"/>
    <w:rsid w:val="00993BEA"/>
    <w:rsid w:val="009954CB"/>
    <w:rsid w:val="00995879"/>
    <w:rsid w:val="00997309"/>
    <w:rsid w:val="009A3CA4"/>
    <w:rsid w:val="009B2912"/>
    <w:rsid w:val="009B3984"/>
    <w:rsid w:val="009B420B"/>
    <w:rsid w:val="009B4626"/>
    <w:rsid w:val="009B5247"/>
    <w:rsid w:val="009B5D0E"/>
    <w:rsid w:val="009B65EB"/>
    <w:rsid w:val="009B7B44"/>
    <w:rsid w:val="009C3120"/>
    <w:rsid w:val="009C31BB"/>
    <w:rsid w:val="009C36F4"/>
    <w:rsid w:val="009C4571"/>
    <w:rsid w:val="009C69A2"/>
    <w:rsid w:val="009C7DB9"/>
    <w:rsid w:val="009D0C2E"/>
    <w:rsid w:val="009D345C"/>
    <w:rsid w:val="009D570C"/>
    <w:rsid w:val="009E2E25"/>
    <w:rsid w:val="009E3A56"/>
    <w:rsid w:val="009F2307"/>
    <w:rsid w:val="009F3909"/>
    <w:rsid w:val="00A03B57"/>
    <w:rsid w:val="00A04A0F"/>
    <w:rsid w:val="00A05B85"/>
    <w:rsid w:val="00A11F0B"/>
    <w:rsid w:val="00A128A2"/>
    <w:rsid w:val="00A14A5D"/>
    <w:rsid w:val="00A151A8"/>
    <w:rsid w:val="00A1525C"/>
    <w:rsid w:val="00A16CB9"/>
    <w:rsid w:val="00A20DC2"/>
    <w:rsid w:val="00A24B78"/>
    <w:rsid w:val="00A25732"/>
    <w:rsid w:val="00A32954"/>
    <w:rsid w:val="00A36AF5"/>
    <w:rsid w:val="00A36F84"/>
    <w:rsid w:val="00A41BA8"/>
    <w:rsid w:val="00A42329"/>
    <w:rsid w:val="00A43AC2"/>
    <w:rsid w:val="00A44DB5"/>
    <w:rsid w:val="00A45707"/>
    <w:rsid w:val="00A458B5"/>
    <w:rsid w:val="00A50488"/>
    <w:rsid w:val="00A51F40"/>
    <w:rsid w:val="00A53103"/>
    <w:rsid w:val="00A54009"/>
    <w:rsid w:val="00A5417E"/>
    <w:rsid w:val="00A5592A"/>
    <w:rsid w:val="00A56407"/>
    <w:rsid w:val="00A568B3"/>
    <w:rsid w:val="00A62C3F"/>
    <w:rsid w:val="00A6432D"/>
    <w:rsid w:val="00A7175D"/>
    <w:rsid w:val="00A7205D"/>
    <w:rsid w:val="00A73965"/>
    <w:rsid w:val="00A74C69"/>
    <w:rsid w:val="00A74CEE"/>
    <w:rsid w:val="00A75DBD"/>
    <w:rsid w:val="00A82482"/>
    <w:rsid w:val="00A83E25"/>
    <w:rsid w:val="00A859C3"/>
    <w:rsid w:val="00A87116"/>
    <w:rsid w:val="00A90556"/>
    <w:rsid w:val="00A9131C"/>
    <w:rsid w:val="00A9354B"/>
    <w:rsid w:val="00A93BD7"/>
    <w:rsid w:val="00A96778"/>
    <w:rsid w:val="00A9739F"/>
    <w:rsid w:val="00A978BF"/>
    <w:rsid w:val="00A97CF1"/>
    <w:rsid w:val="00AA30F1"/>
    <w:rsid w:val="00AA35FE"/>
    <w:rsid w:val="00AA487C"/>
    <w:rsid w:val="00AA5CBD"/>
    <w:rsid w:val="00AA645D"/>
    <w:rsid w:val="00AA7DE8"/>
    <w:rsid w:val="00AB1C04"/>
    <w:rsid w:val="00AB57A7"/>
    <w:rsid w:val="00AC0734"/>
    <w:rsid w:val="00AC0AF0"/>
    <w:rsid w:val="00AC392E"/>
    <w:rsid w:val="00AC3CC9"/>
    <w:rsid w:val="00AC4CB4"/>
    <w:rsid w:val="00AC6AC5"/>
    <w:rsid w:val="00AD2663"/>
    <w:rsid w:val="00AD27F5"/>
    <w:rsid w:val="00AD2895"/>
    <w:rsid w:val="00AD522C"/>
    <w:rsid w:val="00AD52FC"/>
    <w:rsid w:val="00AE0007"/>
    <w:rsid w:val="00AE04D1"/>
    <w:rsid w:val="00AE07FE"/>
    <w:rsid w:val="00AE0C5B"/>
    <w:rsid w:val="00AE10DE"/>
    <w:rsid w:val="00AE12D1"/>
    <w:rsid w:val="00AE4DD7"/>
    <w:rsid w:val="00AE6B82"/>
    <w:rsid w:val="00AF0CF4"/>
    <w:rsid w:val="00AF3AAC"/>
    <w:rsid w:val="00AF60AF"/>
    <w:rsid w:val="00AF75A9"/>
    <w:rsid w:val="00B00780"/>
    <w:rsid w:val="00B05B17"/>
    <w:rsid w:val="00B0646D"/>
    <w:rsid w:val="00B06AB9"/>
    <w:rsid w:val="00B1002E"/>
    <w:rsid w:val="00B10CA8"/>
    <w:rsid w:val="00B13AF2"/>
    <w:rsid w:val="00B1447B"/>
    <w:rsid w:val="00B14C4E"/>
    <w:rsid w:val="00B16B00"/>
    <w:rsid w:val="00B17450"/>
    <w:rsid w:val="00B17C0A"/>
    <w:rsid w:val="00B2000C"/>
    <w:rsid w:val="00B2417F"/>
    <w:rsid w:val="00B26533"/>
    <w:rsid w:val="00B3158A"/>
    <w:rsid w:val="00B319DF"/>
    <w:rsid w:val="00B34B89"/>
    <w:rsid w:val="00B4062D"/>
    <w:rsid w:val="00B41459"/>
    <w:rsid w:val="00B42F3B"/>
    <w:rsid w:val="00B51065"/>
    <w:rsid w:val="00B52850"/>
    <w:rsid w:val="00B543B4"/>
    <w:rsid w:val="00B54811"/>
    <w:rsid w:val="00B54907"/>
    <w:rsid w:val="00B55323"/>
    <w:rsid w:val="00B56CE4"/>
    <w:rsid w:val="00B56D55"/>
    <w:rsid w:val="00B63737"/>
    <w:rsid w:val="00B675B0"/>
    <w:rsid w:val="00B70C61"/>
    <w:rsid w:val="00B71F9C"/>
    <w:rsid w:val="00B73DF3"/>
    <w:rsid w:val="00B743F9"/>
    <w:rsid w:val="00B75005"/>
    <w:rsid w:val="00B76A2C"/>
    <w:rsid w:val="00B7741B"/>
    <w:rsid w:val="00B77F0C"/>
    <w:rsid w:val="00B80492"/>
    <w:rsid w:val="00B80CDB"/>
    <w:rsid w:val="00B8590E"/>
    <w:rsid w:val="00B86C0F"/>
    <w:rsid w:val="00B90D45"/>
    <w:rsid w:val="00B94E33"/>
    <w:rsid w:val="00B9794C"/>
    <w:rsid w:val="00B979D0"/>
    <w:rsid w:val="00B97EBF"/>
    <w:rsid w:val="00BA1C31"/>
    <w:rsid w:val="00BA2A8C"/>
    <w:rsid w:val="00BA4863"/>
    <w:rsid w:val="00BA527F"/>
    <w:rsid w:val="00BA6AFD"/>
    <w:rsid w:val="00BA6F37"/>
    <w:rsid w:val="00BC0078"/>
    <w:rsid w:val="00BC0771"/>
    <w:rsid w:val="00BC0DE9"/>
    <w:rsid w:val="00BC668B"/>
    <w:rsid w:val="00BD1AE3"/>
    <w:rsid w:val="00BD1C2E"/>
    <w:rsid w:val="00BD350E"/>
    <w:rsid w:val="00BD4687"/>
    <w:rsid w:val="00BD4A6B"/>
    <w:rsid w:val="00BD769D"/>
    <w:rsid w:val="00BE0559"/>
    <w:rsid w:val="00BE4752"/>
    <w:rsid w:val="00BE4CF9"/>
    <w:rsid w:val="00BF1716"/>
    <w:rsid w:val="00BF336F"/>
    <w:rsid w:val="00BF534B"/>
    <w:rsid w:val="00C00149"/>
    <w:rsid w:val="00C00652"/>
    <w:rsid w:val="00C01CF6"/>
    <w:rsid w:val="00C027D5"/>
    <w:rsid w:val="00C02D79"/>
    <w:rsid w:val="00C0534B"/>
    <w:rsid w:val="00C05386"/>
    <w:rsid w:val="00C07F95"/>
    <w:rsid w:val="00C12030"/>
    <w:rsid w:val="00C126EB"/>
    <w:rsid w:val="00C12760"/>
    <w:rsid w:val="00C12E02"/>
    <w:rsid w:val="00C142F5"/>
    <w:rsid w:val="00C147BF"/>
    <w:rsid w:val="00C15B97"/>
    <w:rsid w:val="00C17231"/>
    <w:rsid w:val="00C174EB"/>
    <w:rsid w:val="00C2323C"/>
    <w:rsid w:val="00C2365E"/>
    <w:rsid w:val="00C23FFF"/>
    <w:rsid w:val="00C265E8"/>
    <w:rsid w:val="00C274E3"/>
    <w:rsid w:val="00C33595"/>
    <w:rsid w:val="00C34E8B"/>
    <w:rsid w:val="00C34F71"/>
    <w:rsid w:val="00C417C0"/>
    <w:rsid w:val="00C41BEC"/>
    <w:rsid w:val="00C44DBA"/>
    <w:rsid w:val="00C44FC1"/>
    <w:rsid w:val="00C51C31"/>
    <w:rsid w:val="00C52747"/>
    <w:rsid w:val="00C534AB"/>
    <w:rsid w:val="00C54390"/>
    <w:rsid w:val="00C54612"/>
    <w:rsid w:val="00C54700"/>
    <w:rsid w:val="00C610A3"/>
    <w:rsid w:val="00C62A42"/>
    <w:rsid w:val="00C62BD2"/>
    <w:rsid w:val="00C635F7"/>
    <w:rsid w:val="00C63F8B"/>
    <w:rsid w:val="00C6488E"/>
    <w:rsid w:val="00C6594F"/>
    <w:rsid w:val="00C672AE"/>
    <w:rsid w:val="00C70FFB"/>
    <w:rsid w:val="00C710E7"/>
    <w:rsid w:val="00C71112"/>
    <w:rsid w:val="00C7575F"/>
    <w:rsid w:val="00C84476"/>
    <w:rsid w:val="00C85D62"/>
    <w:rsid w:val="00C96316"/>
    <w:rsid w:val="00C96F5F"/>
    <w:rsid w:val="00CA1303"/>
    <w:rsid w:val="00CA1C0A"/>
    <w:rsid w:val="00CA1E1A"/>
    <w:rsid w:val="00CA47D5"/>
    <w:rsid w:val="00CA4CA7"/>
    <w:rsid w:val="00CA5FC5"/>
    <w:rsid w:val="00CA7156"/>
    <w:rsid w:val="00CB0D3B"/>
    <w:rsid w:val="00CB182B"/>
    <w:rsid w:val="00CB4A25"/>
    <w:rsid w:val="00CB585D"/>
    <w:rsid w:val="00CC30BD"/>
    <w:rsid w:val="00CD1723"/>
    <w:rsid w:val="00CD197D"/>
    <w:rsid w:val="00CD37FD"/>
    <w:rsid w:val="00CD39A7"/>
    <w:rsid w:val="00CD3DF3"/>
    <w:rsid w:val="00CD4306"/>
    <w:rsid w:val="00CD4E7F"/>
    <w:rsid w:val="00CD5CD7"/>
    <w:rsid w:val="00CD5CF2"/>
    <w:rsid w:val="00CE1505"/>
    <w:rsid w:val="00CE2225"/>
    <w:rsid w:val="00CE6341"/>
    <w:rsid w:val="00CE688A"/>
    <w:rsid w:val="00CE6A70"/>
    <w:rsid w:val="00CE7821"/>
    <w:rsid w:val="00CF2AFD"/>
    <w:rsid w:val="00CF5AEF"/>
    <w:rsid w:val="00CF6DCD"/>
    <w:rsid w:val="00CF7495"/>
    <w:rsid w:val="00D000E5"/>
    <w:rsid w:val="00D03FAF"/>
    <w:rsid w:val="00D04AB5"/>
    <w:rsid w:val="00D0609D"/>
    <w:rsid w:val="00D10124"/>
    <w:rsid w:val="00D1026D"/>
    <w:rsid w:val="00D16004"/>
    <w:rsid w:val="00D20AA6"/>
    <w:rsid w:val="00D20EF9"/>
    <w:rsid w:val="00D2131A"/>
    <w:rsid w:val="00D226CE"/>
    <w:rsid w:val="00D22DEA"/>
    <w:rsid w:val="00D267AF"/>
    <w:rsid w:val="00D31B71"/>
    <w:rsid w:val="00D32981"/>
    <w:rsid w:val="00D34828"/>
    <w:rsid w:val="00D359C8"/>
    <w:rsid w:val="00D36F81"/>
    <w:rsid w:val="00D36F90"/>
    <w:rsid w:val="00D43255"/>
    <w:rsid w:val="00D45C87"/>
    <w:rsid w:val="00D47855"/>
    <w:rsid w:val="00D50ACC"/>
    <w:rsid w:val="00D51233"/>
    <w:rsid w:val="00D52C74"/>
    <w:rsid w:val="00D5335E"/>
    <w:rsid w:val="00D542EE"/>
    <w:rsid w:val="00D56AF1"/>
    <w:rsid w:val="00D56F68"/>
    <w:rsid w:val="00D618EF"/>
    <w:rsid w:val="00D61AF6"/>
    <w:rsid w:val="00D63D1B"/>
    <w:rsid w:val="00D650EB"/>
    <w:rsid w:val="00D66160"/>
    <w:rsid w:val="00D67FCA"/>
    <w:rsid w:val="00D70B74"/>
    <w:rsid w:val="00D71074"/>
    <w:rsid w:val="00D73274"/>
    <w:rsid w:val="00D76A97"/>
    <w:rsid w:val="00D805CF"/>
    <w:rsid w:val="00D81289"/>
    <w:rsid w:val="00D81B5C"/>
    <w:rsid w:val="00D844CD"/>
    <w:rsid w:val="00D84A67"/>
    <w:rsid w:val="00D866B6"/>
    <w:rsid w:val="00D955DC"/>
    <w:rsid w:val="00D964EA"/>
    <w:rsid w:val="00D96664"/>
    <w:rsid w:val="00D97889"/>
    <w:rsid w:val="00DA3716"/>
    <w:rsid w:val="00DA3C6D"/>
    <w:rsid w:val="00DA4A4E"/>
    <w:rsid w:val="00DA614F"/>
    <w:rsid w:val="00DA683C"/>
    <w:rsid w:val="00DA6A85"/>
    <w:rsid w:val="00DA6E1E"/>
    <w:rsid w:val="00DB0B1D"/>
    <w:rsid w:val="00DB2867"/>
    <w:rsid w:val="00DB3E3D"/>
    <w:rsid w:val="00DB6492"/>
    <w:rsid w:val="00DB6C5F"/>
    <w:rsid w:val="00DC31B8"/>
    <w:rsid w:val="00DC3ED5"/>
    <w:rsid w:val="00DC4631"/>
    <w:rsid w:val="00DC4A2F"/>
    <w:rsid w:val="00DC5C77"/>
    <w:rsid w:val="00DC69A9"/>
    <w:rsid w:val="00DD16CF"/>
    <w:rsid w:val="00DD2D02"/>
    <w:rsid w:val="00DD45D3"/>
    <w:rsid w:val="00DD49A4"/>
    <w:rsid w:val="00DD4A43"/>
    <w:rsid w:val="00DD6DB8"/>
    <w:rsid w:val="00DD7187"/>
    <w:rsid w:val="00DE12EC"/>
    <w:rsid w:val="00DE5C12"/>
    <w:rsid w:val="00DF52BA"/>
    <w:rsid w:val="00DF5D86"/>
    <w:rsid w:val="00E0009B"/>
    <w:rsid w:val="00E0091F"/>
    <w:rsid w:val="00E009D2"/>
    <w:rsid w:val="00E00F43"/>
    <w:rsid w:val="00E03CB8"/>
    <w:rsid w:val="00E0554C"/>
    <w:rsid w:val="00E065CA"/>
    <w:rsid w:val="00E139EC"/>
    <w:rsid w:val="00E160E8"/>
    <w:rsid w:val="00E20612"/>
    <w:rsid w:val="00E228D0"/>
    <w:rsid w:val="00E34CAC"/>
    <w:rsid w:val="00E3708F"/>
    <w:rsid w:val="00E4208C"/>
    <w:rsid w:val="00E45B58"/>
    <w:rsid w:val="00E534D7"/>
    <w:rsid w:val="00E55E79"/>
    <w:rsid w:val="00E60877"/>
    <w:rsid w:val="00E6155F"/>
    <w:rsid w:val="00E6283F"/>
    <w:rsid w:val="00E640FB"/>
    <w:rsid w:val="00E64270"/>
    <w:rsid w:val="00E64E16"/>
    <w:rsid w:val="00E71228"/>
    <w:rsid w:val="00E71F91"/>
    <w:rsid w:val="00E7200A"/>
    <w:rsid w:val="00E7219F"/>
    <w:rsid w:val="00E74444"/>
    <w:rsid w:val="00E81D8D"/>
    <w:rsid w:val="00E83CD3"/>
    <w:rsid w:val="00E84453"/>
    <w:rsid w:val="00E84DBE"/>
    <w:rsid w:val="00E90A90"/>
    <w:rsid w:val="00E913B7"/>
    <w:rsid w:val="00E92A12"/>
    <w:rsid w:val="00EA10B0"/>
    <w:rsid w:val="00EA1E18"/>
    <w:rsid w:val="00EA1F30"/>
    <w:rsid w:val="00EA2323"/>
    <w:rsid w:val="00EA42F4"/>
    <w:rsid w:val="00EA5A1C"/>
    <w:rsid w:val="00EA7C19"/>
    <w:rsid w:val="00EB20F7"/>
    <w:rsid w:val="00EB5661"/>
    <w:rsid w:val="00EB5A7E"/>
    <w:rsid w:val="00EB5F42"/>
    <w:rsid w:val="00EC04E9"/>
    <w:rsid w:val="00EC1B80"/>
    <w:rsid w:val="00EC35A3"/>
    <w:rsid w:val="00EC45A8"/>
    <w:rsid w:val="00EC55DF"/>
    <w:rsid w:val="00EC594F"/>
    <w:rsid w:val="00EC5F63"/>
    <w:rsid w:val="00EC6A7F"/>
    <w:rsid w:val="00EC7E31"/>
    <w:rsid w:val="00ED0CFF"/>
    <w:rsid w:val="00ED26C3"/>
    <w:rsid w:val="00ED4289"/>
    <w:rsid w:val="00ED4FCA"/>
    <w:rsid w:val="00ED68B0"/>
    <w:rsid w:val="00ED7BA1"/>
    <w:rsid w:val="00EE0F11"/>
    <w:rsid w:val="00EE1018"/>
    <w:rsid w:val="00EE518D"/>
    <w:rsid w:val="00EF2305"/>
    <w:rsid w:val="00EF234E"/>
    <w:rsid w:val="00EF5F97"/>
    <w:rsid w:val="00EF7C5E"/>
    <w:rsid w:val="00F010BF"/>
    <w:rsid w:val="00F040D3"/>
    <w:rsid w:val="00F049EE"/>
    <w:rsid w:val="00F06734"/>
    <w:rsid w:val="00F0793D"/>
    <w:rsid w:val="00F1119F"/>
    <w:rsid w:val="00F113E6"/>
    <w:rsid w:val="00F15342"/>
    <w:rsid w:val="00F16804"/>
    <w:rsid w:val="00F1683F"/>
    <w:rsid w:val="00F206BE"/>
    <w:rsid w:val="00F22AC1"/>
    <w:rsid w:val="00F24B37"/>
    <w:rsid w:val="00F266B4"/>
    <w:rsid w:val="00F268A2"/>
    <w:rsid w:val="00F26E90"/>
    <w:rsid w:val="00F27BD0"/>
    <w:rsid w:val="00F31BD9"/>
    <w:rsid w:val="00F32290"/>
    <w:rsid w:val="00F33D2D"/>
    <w:rsid w:val="00F3407F"/>
    <w:rsid w:val="00F3463A"/>
    <w:rsid w:val="00F36FA6"/>
    <w:rsid w:val="00F37AE3"/>
    <w:rsid w:val="00F411E8"/>
    <w:rsid w:val="00F43BFE"/>
    <w:rsid w:val="00F445F8"/>
    <w:rsid w:val="00F46EB9"/>
    <w:rsid w:val="00F526DE"/>
    <w:rsid w:val="00F6038D"/>
    <w:rsid w:val="00F60FCE"/>
    <w:rsid w:val="00F61E88"/>
    <w:rsid w:val="00F63027"/>
    <w:rsid w:val="00F63D9A"/>
    <w:rsid w:val="00F65F3E"/>
    <w:rsid w:val="00F672CF"/>
    <w:rsid w:val="00F674D3"/>
    <w:rsid w:val="00F70577"/>
    <w:rsid w:val="00F70DC1"/>
    <w:rsid w:val="00F721FF"/>
    <w:rsid w:val="00F72627"/>
    <w:rsid w:val="00F74B7B"/>
    <w:rsid w:val="00F75103"/>
    <w:rsid w:val="00F77C7F"/>
    <w:rsid w:val="00F81CEE"/>
    <w:rsid w:val="00F836C6"/>
    <w:rsid w:val="00F84F5F"/>
    <w:rsid w:val="00F905C2"/>
    <w:rsid w:val="00F94B27"/>
    <w:rsid w:val="00F95630"/>
    <w:rsid w:val="00F97EE8"/>
    <w:rsid w:val="00FA246B"/>
    <w:rsid w:val="00FA2CF8"/>
    <w:rsid w:val="00FB2105"/>
    <w:rsid w:val="00FB4587"/>
    <w:rsid w:val="00FB7004"/>
    <w:rsid w:val="00FC158A"/>
    <w:rsid w:val="00FC32D8"/>
    <w:rsid w:val="00FC3319"/>
    <w:rsid w:val="00FC57EA"/>
    <w:rsid w:val="00FD142E"/>
    <w:rsid w:val="00FD39DF"/>
    <w:rsid w:val="00FD3C4C"/>
    <w:rsid w:val="00FD4127"/>
    <w:rsid w:val="00FD740D"/>
    <w:rsid w:val="00FE1B90"/>
    <w:rsid w:val="00FE39D9"/>
    <w:rsid w:val="00FE5F35"/>
    <w:rsid w:val="00FE5F87"/>
    <w:rsid w:val="00FE79BC"/>
    <w:rsid w:val="00FE7E8A"/>
    <w:rsid w:val="00FE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B181BB"/>
  <w15:docId w15:val="{7FB2EB49-346B-4B00-B083-028C2848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776"/>
    <w:pPr>
      <w:spacing w:before="120" w:after="120"/>
      <w:jc w:val="both"/>
    </w:pPr>
    <w:rPr>
      <w:sz w:val="22"/>
      <w:lang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142F5"/>
    <w:pPr>
      <w:numPr>
        <w:numId w:val="3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olor w:val="FFFFFF"/>
      <w:spacing w:val="15"/>
      <w:szCs w:val="22"/>
      <w:lang w:eastAsia="fr-FR" w:bidi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4F71"/>
    <w:pPr>
      <w:numPr>
        <w:ilvl w:val="1"/>
        <w:numId w:val="3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spacing w:val="15"/>
      <w:szCs w:val="22"/>
      <w:lang w:eastAsia="fr-FR" w:bidi="ar-S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01327"/>
    <w:pPr>
      <w:numPr>
        <w:ilvl w:val="2"/>
        <w:numId w:val="3"/>
      </w:num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01327"/>
    <w:pPr>
      <w:numPr>
        <w:ilvl w:val="3"/>
        <w:numId w:val="3"/>
      </w:num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01327"/>
    <w:pPr>
      <w:numPr>
        <w:ilvl w:val="4"/>
        <w:numId w:val="3"/>
      </w:num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01327"/>
    <w:pPr>
      <w:numPr>
        <w:ilvl w:val="5"/>
        <w:numId w:val="3"/>
      </w:num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1327"/>
    <w:pPr>
      <w:numPr>
        <w:ilvl w:val="6"/>
        <w:numId w:val="3"/>
      </w:numPr>
      <w:spacing w:before="300"/>
      <w:outlineLvl w:val="6"/>
    </w:pPr>
    <w:rPr>
      <w:caps/>
      <w:color w:val="365F91"/>
      <w:spacing w:val="10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1327"/>
    <w:pPr>
      <w:numPr>
        <w:ilvl w:val="7"/>
        <w:numId w:val="3"/>
      </w:num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1327"/>
    <w:pPr>
      <w:numPr>
        <w:ilvl w:val="8"/>
        <w:numId w:val="3"/>
      </w:num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5601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56014"/>
    <w:rPr>
      <w:rFonts w:eastAsia="Times New Roman" w:cs="Times New Roman"/>
      <w:sz w:val="24"/>
      <w:szCs w:val="24"/>
      <w:lang w:val="en-US" w:bidi="en-US"/>
    </w:rPr>
  </w:style>
  <w:style w:type="paragraph" w:styleId="Pieddepage">
    <w:name w:val="footer"/>
    <w:basedOn w:val="Normal"/>
    <w:link w:val="PieddepageCar"/>
    <w:uiPriority w:val="99"/>
    <w:unhideWhenUsed/>
    <w:rsid w:val="006D4476"/>
    <w:pPr>
      <w:pBdr>
        <w:top w:val="thinThickSmallGap" w:sz="24" w:space="0" w:color="622423"/>
      </w:pBdr>
      <w:tabs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D4476"/>
    <w:rPr>
      <w:rFonts w:ascii="Calibri" w:eastAsia="Times New Roman" w:hAnsi="Calibri"/>
      <w:sz w:val="24"/>
      <w:szCs w:val="24"/>
      <w:lang w:val="en-US" w:eastAsia="en-US" w:bidi="en-US"/>
    </w:rPr>
  </w:style>
  <w:style w:type="character" w:customStyle="1" w:styleId="Titre1Car">
    <w:name w:val="Titre 1 Car"/>
    <w:link w:val="Titre1"/>
    <w:uiPriority w:val="9"/>
    <w:rsid w:val="006A317A"/>
    <w:rPr>
      <w:b/>
      <w:bCs/>
      <w:color w:val="FFFFFF"/>
      <w:spacing w:val="15"/>
      <w:sz w:val="22"/>
      <w:szCs w:val="22"/>
      <w:shd w:val="clear" w:color="auto" w:fill="4F81BD"/>
    </w:rPr>
  </w:style>
  <w:style w:type="character" w:customStyle="1" w:styleId="Titre2Car">
    <w:name w:val="Titre 2 Car"/>
    <w:link w:val="Titre2"/>
    <w:uiPriority w:val="9"/>
    <w:rsid w:val="00C34F71"/>
    <w:rPr>
      <w:spacing w:val="15"/>
      <w:sz w:val="22"/>
      <w:szCs w:val="22"/>
      <w:shd w:val="clear" w:color="auto" w:fill="DBE5F1"/>
    </w:rPr>
  </w:style>
  <w:style w:type="paragraph" w:styleId="Paragraphedeliste">
    <w:name w:val="List Paragraph"/>
    <w:basedOn w:val="Normal"/>
    <w:link w:val="ParagraphedelisteCar"/>
    <w:uiPriority w:val="34"/>
    <w:qFormat/>
    <w:rsid w:val="0000132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933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933D5"/>
    <w:rPr>
      <w:rFonts w:ascii="Tahoma" w:eastAsia="Times New Roman" w:hAnsi="Tahoma" w:cs="Tahoma"/>
      <w:sz w:val="16"/>
      <w:szCs w:val="16"/>
      <w:lang w:val="en-US" w:eastAsia="en-US" w:bidi="en-US"/>
    </w:rPr>
  </w:style>
  <w:style w:type="character" w:customStyle="1" w:styleId="Titre3Car">
    <w:name w:val="Titre 3 Car"/>
    <w:link w:val="Titre3"/>
    <w:uiPriority w:val="9"/>
    <w:rsid w:val="00001327"/>
    <w:rPr>
      <w:caps/>
      <w:color w:val="243F60"/>
      <w:spacing w:val="15"/>
      <w:sz w:val="22"/>
      <w:szCs w:val="22"/>
      <w:lang w:eastAsia="en-US" w:bidi="en-US"/>
    </w:rPr>
  </w:style>
  <w:style w:type="character" w:customStyle="1" w:styleId="Titre4Car">
    <w:name w:val="Titre 4 Car"/>
    <w:link w:val="Titre4"/>
    <w:uiPriority w:val="9"/>
    <w:rsid w:val="00001327"/>
    <w:rPr>
      <w:caps/>
      <w:color w:val="365F91"/>
      <w:spacing w:val="10"/>
      <w:sz w:val="22"/>
      <w:szCs w:val="22"/>
      <w:lang w:eastAsia="en-US" w:bidi="en-US"/>
    </w:rPr>
  </w:style>
  <w:style w:type="character" w:customStyle="1" w:styleId="Titre5Car">
    <w:name w:val="Titre 5 Car"/>
    <w:link w:val="Titre5"/>
    <w:uiPriority w:val="9"/>
    <w:semiHidden/>
    <w:rsid w:val="00001327"/>
    <w:rPr>
      <w:caps/>
      <w:color w:val="365F91"/>
      <w:spacing w:val="10"/>
      <w:sz w:val="22"/>
      <w:szCs w:val="22"/>
      <w:lang w:eastAsia="en-US" w:bidi="en-US"/>
    </w:rPr>
  </w:style>
  <w:style w:type="character" w:customStyle="1" w:styleId="Titre6Car">
    <w:name w:val="Titre 6 Car"/>
    <w:link w:val="Titre6"/>
    <w:uiPriority w:val="9"/>
    <w:semiHidden/>
    <w:rsid w:val="00001327"/>
    <w:rPr>
      <w:caps/>
      <w:color w:val="365F91"/>
      <w:spacing w:val="10"/>
      <w:sz w:val="22"/>
      <w:szCs w:val="22"/>
      <w:lang w:eastAsia="en-US" w:bidi="en-US"/>
    </w:rPr>
  </w:style>
  <w:style w:type="character" w:customStyle="1" w:styleId="Titre7Car">
    <w:name w:val="Titre 7 Car"/>
    <w:link w:val="Titre7"/>
    <w:uiPriority w:val="9"/>
    <w:semiHidden/>
    <w:rsid w:val="00001327"/>
    <w:rPr>
      <w:caps/>
      <w:color w:val="365F91"/>
      <w:spacing w:val="10"/>
      <w:sz w:val="22"/>
      <w:szCs w:val="22"/>
      <w:lang w:eastAsia="en-US" w:bidi="en-US"/>
    </w:rPr>
  </w:style>
  <w:style w:type="character" w:customStyle="1" w:styleId="Titre8Car">
    <w:name w:val="Titre 8 Car"/>
    <w:link w:val="Titre8"/>
    <w:uiPriority w:val="9"/>
    <w:semiHidden/>
    <w:rsid w:val="00001327"/>
    <w:rPr>
      <w:caps/>
      <w:spacing w:val="10"/>
      <w:sz w:val="18"/>
      <w:szCs w:val="18"/>
      <w:lang w:eastAsia="en-US" w:bidi="en-US"/>
    </w:rPr>
  </w:style>
  <w:style w:type="character" w:customStyle="1" w:styleId="Titre9Car">
    <w:name w:val="Titre 9 Car"/>
    <w:link w:val="Titre9"/>
    <w:uiPriority w:val="9"/>
    <w:semiHidden/>
    <w:rsid w:val="00001327"/>
    <w:rPr>
      <w:i/>
      <w:caps/>
      <w:spacing w:val="10"/>
      <w:sz w:val="18"/>
      <w:szCs w:val="18"/>
      <w:lang w:eastAsia="en-US" w:bidi="en-US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01327"/>
    <w:rPr>
      <w:b/>
      <w:bCs/>
      <w:color w:val="365F91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001327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001327"/>
    <w:rPr>
      <w:caps/>
      <w:color w:val="4F81BD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01327"/>
    <w:pPr>
      <w:spacing w:after="1000"/>
    </w:pPr>
    <w:rPr>
      <w:caps/>
      <w:color w:val="595959"/>
      <w:spacing w:val="10"/>
      <w:sz w:val="24"/>
      <w:szCs w:val="24"/>
    </w:rPr>
  </w:style>
  <w:style w:type="character" w:customStyle="1" w:styleId="Sous-titreCar">
    <w:name w:val="Sous-titre Car"/>
    <w:link w:val="Sous-titre"/>
    <w:uiPriority w:val="11"/>
    <w:rsid w:val="00001327"/>
    <w:rPr>
      <w:caps/>
      <w:color w:val="595959"/>
      <w:spacing w:val="10"/>
      <w:sz w:val="24"/>
      <w:szCs w:val="24"/>
    </w:rPr>
  </w:style>
  <w:style w:type="character" w:styleId="lev">
    <w:name w:val="Strong"/>
    <w:uiPriority w:val="22"/>
    <w:qFormat/>
    <w:rsid w:val="00001327"/>
    <w:rPr>
      <w:b/>
      <w:bCs/>
    </w:rPr>
  </w:style>
  <w:style w:type="character" w:styleId="Accentuation">
    <w:name w:val="Emphasis"/>
    <w:uiPriority w:val="20"/>
    <w:qFormat/>
    <w:rsid w:val="00001327"/>
    <w:rPr>
      <w:caps/>
      <w:color w:val="243F60"/>
      <w:spacing w:val="5"/>
    </w:rPr>
  </w:style>
  <w:style w:type="paragraph" w:styleId="Sansinterligne">
    <w:name w:val="No Spacing"/>
    <w:aliases w:val="structure"/>
    <w:basedOn w:val="Normal"/>
    <w:link w:val="SansinterligneCar"/>
    <w:uiPriority w:val="1"/>
    <w:qFormat/>
    <w:rsid w:val="00001327"/>
  </w:style>
  <w:style w:type="paragraph" w:styleId="Citation">
    <w:name w:val="Quote"/>
    <w:basedOn w:val="Normal"/>
    <w:next w:val="Normal"/>
    <w:link w:val="CitationCar"/>
    <w:uiPriority w:val="29"/>
    <w:qFormat/>
    <w:rsid w:val="00001327"/>
    <w:rPr>
      <w:i/>
      <w:iCs/>
    </w:rPr>
  </w:style>
  <w:style w:type="character" w:customStyle="1" w:styleId="CitationCar">
    <w:name w:val="Citation Car"/>
    <w:link w:val="Citation"/>
    <w:uiPriority w:val="29"/>
    <w:rsid w:val="00001327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1327"/>
    <w:pPr>
      <w:pBdr>
        <w:top w:val="single" w:sz="4" w:space="10" w:color="4F81BD"/>
        <w:left w:val="single" w:sz="4" w:space="10" w:color="4F81BD"/>
      </w:pBdr>
      <w:ind w:left="1296" w:right="1152"/>
    </w:pPr>
    <w:rPr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001327"/>
    <w:rPr>
      <w:i/>
      <w:iCs/>
      <w:color w:val="4F81BD"/>
      <w:sz w:val="20"/>
      <w:szCs w:val="20"/>
    </w:rPr>
  </w:style>
  <w:style w:type="character" w:styleId="Accentuationlgre">
    <w:name w:val="Subtle Emphasis"/>
    <w:uiPriority w:val="19"/>
    <w:qFormat/>
    <w:rsid w:val="00001327"/>
    <w:rPr>
      <w:i/>
      <w:iCs/>
      <w:color w:val="243F60"/>
    </w:rPr>
  </w:style>
  <w:style w:type="character" w:styleId="Accentuationintense">
    <w:name w:val="Intense Emphasis"/>
    <w:uiPriority w:val="21"/>
    <w:qFormat/>
    <w:rsid w:val="00001327"/>
    <w:rPr>
      <w:b/>
      <w:bCs/>
      <w:caps/>
      <w:color w:val="243F60"/>
      <w:spacing w:val="10"/>
    </w:rPr>
  </w:style>
  <w:style w:type="character" w:styleId="Rfrencelgre">
    <w:name w:val="Subtle Reference"/>
    <w:uiPriority w:val="31"/>
    <w:qFormat/>
    <w:rsid w:val="00001327"/>
    <w:rPr>
      <w:b/>
      <w:bCs/>
      <w:color w:val="4F81BD"/>
    </w:rPr>
  </w:style>
  <w:style w:type="character" w:styleId="Rfrenceintense">
    <w:name w:val="Intense Reference"/>
    <w:uiPriority w:val="32"/>
    <w:qFormat/>
    <w:rsid w:val="00001327"/>
    <w:rPr>
      <w:b/>
      <w:bCs/>
      <w:i/>
      <w:iCs/>
      <w:caps/>
      <w:color w:val="4F81BD"/>
    </w:rPr>
  </w:style>
  <w:style w:type="character" w:styleId="Titredulivre">
    <w:name w:val="Book Title"/>
    <w:uiPriority w:val="33"/>
    <w:qFormat/>
    <w:rsid w:val="00001327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01327"/>
    <w:pPr>
      <w:outlineLvl w:val="9"/>
    </w:pPr>
  </w:style>
  <w:style w:type="character" w:customStyle="1" w:styleId="SansinterligneCar">
    <w:name w:val="Sans interligne Car"/>
    <w:aliases w:val="structure Car"/>
    <w:link w:val="Sansinterligne"/>
    <w:uiPriority w:val="1"/>
    <w:rsid w:val="00001327"/>
    <w:rPr>
      <w:sz w:val="20"/>
      <w:szCs w:val="20"/>
    </w:rPr>
  </w:style>
  <w:style w:type="table" w:styleId="Grilledutableau">
    <w:name w:val="Table Grid"/>
    <w:basedOn w:val="TableauNormal"/>
    <w:uiPriority w:val="59"/>
    <w:rsid w:val="00C126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txt">
    <w:name w:val="3txt"/>
    <w:basedOn w:val="Normal"/>
    <w:rsid w:val="00631AE8"/>
    <w:pPr>
      <w:ind w:left="993"/>
    </w:pPr>
    <w:rPr>
      <w:sz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5B54BB"/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5B54BB"/>
    <w:rPr>
      <w:rFonts w:ascii="Arial" w:hAnsi="Arial"/>
      <w:sz w:val="16"/>
      <w:szCs w:val="16"/>
      <w:lang w:eastAsia="en-US" w:bidi="en-US"/>
    </w:rPr>
  </w:style>
  <w:style w:type="character" w:customStyle="1" w:styleId="apple-style-span">
    <w:name w:val="apple-style-span"/>
    <w:basedOn w:val="Policepardfaut"/>
    <w:rsid w:val="00F905C2"/>
  </w:style>
  <w:style w:type="character" w:styleId="Lienhypertexte">
    <w:name w:val="Hyperlink"/>
    <w:uiPriority w:val="99"/>
    <w:unhideWhenUsed/>
    <w:rsid w:val="009C36F4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736B15"/>
  </w:style>
  <w:style w:type="paragraph" w:styleId="NormalWeb">
    <w:name w:val="Normal (Web)"/>
    <w:basedOn w:val="Normal"/>
    <w:uiPriority w:val="99"/>
    <w:unhideWhenUsed/>
    <w:rsid w:val="00672FF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fr-FR" w:bidi="ar-SA"/>
    </w:rPr>
  </w:style>
  <w:style w:type="character" w:customStyle="1" w:styleId="fn">
    <w:name w:val="fn"/>
    <w:basedOn w:val="Policepardfaut"/>
    <w:rsid w:val="00672FF8"/>
  </w:style>
  <w:style w:type="character" w:customStyle="1" w:styleId="adr">
    <w:name w:val="adr"/>
    <w:basedOn w:val="Policepardfaut"/>
    <w:rsid w:val="00672FF8"/>
  </w:style>
  <w:style w:type="character" w:customStyle="1" w:styleId="street-address">
    <w:name w:val="street-address"/>
    <w:basedOn w:val="Policepardfaut"/>
    <w:rsid w:val="00672FF8"/>
  </w:style>
  <w:style w:type="character" w:customStyle="1" w:styleId="postal-code">
    <w:name w:val="postal-code"/>
    <w:basedOn w:val="Policepardfaut"/>
    <w:rsid w:val="00672FF8"/>
  </w:style>
  <w:style w:type="character" w:customStyle="1" w:styleId="locality">
    <w:name w:val="locality"/>
    <w:basedOn w:val="Policepardfaut"/>
    <w:rsid w:val="00672FF8"/>
  </w:style>
  <w:style w:type="character" w:customStyle="1" w:styleId="tel">
    <w:name w:val="tel"/>
    <w:basedOn w:val="Policepardfaut"/>
    <w:rsid w:val="00672FF8"/>
  </w:style>
  <w:style w:type="character" w:styleId="Lienhypertextesuivivisit">
    <w:name w:val="FollowedHyperlink"/>
    <w:uiPriority w:val="99"/>
    <w:semiHidden/>
    <w:unhideWhenUsed/>
    <w:rsid w:val="00672FF8"/>
    <w:rPr>
      <w:color w:val="800080"/>
      <w:u w:val="single"/>
    </w:rPr>
  </w:style>
  <w:style w:type="paragraph" w:customStyle="1" w:styleId="Textesimple">
    <w:name w:val="Texte simple"/>
    <w:basedOn w:val="Normal"/>
    <w:rsid w:val="00793F4A"/>
    <w:pPr>
      <w:tabs>
        <w:tab w:val="left" w:pos="1134"/>
        <w:tab w:val="left" w:pos="2268"/>
        <w:tab w:val="left" w:pos="3402"/>
      </w:tabs>
    </w:pPr>
    <w:rPr>
      <w:sz w:val="24"/>
      <w:lang w:eastAsia="fr-FR" w:bidi="ar-SA"/>
    </w:rPr>
  </w:style>
  <w:style w:type="character" w:styleId="Numrodepage">
    <w:name w:val="page number"/>
    <w:basedOn w:val="Policepardfaut"/>
    <w:semiHidden/>
    <w:rsid w:val="00E7219F"/>
  </w:style>
  <w:style w:type="character" w:styleId="Mentionnonrsolue">
    <w:name w:val="Unresolved Mention"/>
    <w:basedOn w:val="Policepardfaut"/>
    <w:uiPriority w:val="99"/>
    <w:semiHidden/>
    <w:unhideWhenUsed/>
    <w:rsid w:val="00D56AF1"/>
    <w:rPr>
      <w:color w:val="605E5C"/>
      <w:shd w:val="clear" w:color="auto" w:fill="E1DFDD"/>
    </w:rPr>
  </w:style>
  <w:style w:type="paragraph" w:customStyle="1" w:styleId="Texte">
    <w:name w:val="Texte"/>
    <w:rsid w:val="007F5E6A"/>
    <w:pPr>
      <w:spacing w:after="120" w:line="264" w:lineRule="auto"/>
      <w:jc w:val="both"/>
    </w:pPr>
    <w:rPr>
      <w:rFonts w:ascii="Arial" w:hAnsi="Arial"/>
      <w:color w:val="000000"/>
      <w:sz w:val="24"/>
      <w:szCs w:val="24"/>
      <w:lang w:val="en-US"/>
    </w:rPr>
  </w:style>
  <w:style w:type="paragraph" w:customStyle="1" w:styleId="tableaucentr">
    <w:name w:val="tableau centr"/>
    <w:rsid w:val="007F5E6A"/>
    <w:pPr>
      <w:spacing w:after="120" w:line="264" w:lineRule="auto"/>
      <w:jc w:val="center"/>
    </w:pPr>
    <w:rPr>
      <w:rFonts w:ascii="Arial" w:hAnsi="Arial"/>
      <w:color w:val="000000"/>
      <w:sz w:val="24"/>
      <w:szCs w:val="24"/>
      <w:lang w:val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35037F"/>
    <w:rPr>
      <w:sz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35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816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937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308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29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7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67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03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8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51428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28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3821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06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002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0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45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62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10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2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3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7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74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033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31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99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5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3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5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9274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0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42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47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3457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5586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711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7226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8316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2151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7488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950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7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19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148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717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1795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037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516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182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3975">
          <w:marLeft w:val="93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85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29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118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98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56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73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644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90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78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58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20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3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1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97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20107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41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8259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5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6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7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57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131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83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620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72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26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09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8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21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9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71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48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9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8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7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86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498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89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0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903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2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605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60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2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8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201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43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830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241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6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907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365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2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2908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65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75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69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9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20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160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7826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5466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3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26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87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4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02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62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8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88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909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1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0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4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3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197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98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0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88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813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9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52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865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64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390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932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81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34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53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497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86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8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75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973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3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1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22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461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18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46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82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2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1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2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39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1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18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99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778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5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63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8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89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806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5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3151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15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81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7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070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4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01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12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6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11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911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4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125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72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82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49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578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6922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73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95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9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89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7492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792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97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26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37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48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8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50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81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69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0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825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68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6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790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2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6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09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6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5418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62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100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342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81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55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22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7506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40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09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7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2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7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71569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645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45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242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76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17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3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57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9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8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21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8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3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13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296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8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63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44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24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58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8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90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828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13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40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06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0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1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52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94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1802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87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5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4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850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8022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10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32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973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91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91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0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67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240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6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3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5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7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44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32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2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94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9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0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8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41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917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066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6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8026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359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323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022">
          <w:marLeft w:val="25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674">
          <w:marLeft w:val="25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44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0480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7797">
          <w:marLeft w:val="25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105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9656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124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6366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30564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553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355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7921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926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6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4461">
          <w:marLeft w:val="4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978">
          <w:marLeft w:val="4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083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16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53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742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6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37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1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10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7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66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0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74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85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5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81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5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07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11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2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668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7989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368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9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25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2519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34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827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38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8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59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92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03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76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35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758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41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1236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183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4636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306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6724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17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78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31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6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367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25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9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2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78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05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5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072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95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64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58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3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0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74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43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30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366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0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294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39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63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20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9e27a9-902a-4b68-991f-8a061f96c57a" xsi:nil="true"/>
    <lcf76f155ced4ddcb4097134ff3c332f xmlns="707d50bc-6c75-4d37-8d8c-46c75d6562b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989B32AB344A4CA799BDFCD519E642" ma:contentTypeVersion="16" ma:contentTypeDescription="Crée un document." ma:contentTypeScope="" ma:versionID="6e94eee930045e28ad0ea043af3dbf62">
  <xsd:schema xmlns:xsd="http://www.w3.org/2001/XMLSchema" xmlns:xs="http://www.w3.org/2001/XMLSchema" xmlns:p="http://schemas.microsoft.com/office/2006/metadata/properties" xmlns:ns2="707d50bc-6c75-4d37-8d8c-46c75d6562b2" xmlns:ns3="b59e27a9-902a-4b68-991f-8a061f96c57a" targetNamespace="http://schemas.microsoft.com/office/2006/metadata/properties" ma:root="true" ma:fieldsID="32f28697e7098fa213664183c65e48e4" ns2:_="" ns3:_="">
    <xsd:import namespace="707d50bc-6c75-4d37-8d8c-46c75d6562b2"/>
    <xsd:import namespace="b59e27a9-902a-4b68-991f-8a061f96c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d50bc-6c75-4d37-8d8c-46c75d656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aa677da-69a9-4698-9ac3-f38e93591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e27a9-902a-4b68-991f-8a061f96c57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46585b-0967-4d6d-99c5-ef9cfea099fb}" ma:internalName="TaxCatchAll" ma:showField="CatchAllData" ma:web="b59e27a9-902a-4b68-991f-8a061f96c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80C696-A02B-4459-8A17-001164C162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259F0F-960C-4C55-8E49-A8DC84708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7547DD-8874-4027-A879-3B3D7AD53154}">
  <ds:schemaRefs>
    <ds:schemaRef ds:uri="http://schemas.microsoft.com/office/2006/metadata/properties"/>
    <ds:schemaRef ds:uri="http://schemas.microsoft.com/office/infopath/2007/PartnerControls"/>
    <ds:schemaRef ds:uri="b59e27a9-902a-4b68-991f-8a061f96c57a"/>
    <ds:schemaRef ds:uri="707d50bc-6c75-4d37-8d8c-46c75d6562b2"/>
  </ds:schemaRefs>
</ds:datastoreItem>
</file>

<file path=customXml/itemProps4.xml><?xml version="1.0" encoding="utf-8"?>
<ds:datastoreItem xmlns:ds="http://schemas.openxmlformats.org/officeDocument/2006/customXml" ds:itemID="{F2B6AE4A-53AD-4CA7-8915-3E2FFC063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d50bc-6c75-4d37-8d8c-46c75d6562b2"/>
    <ds:schemaRef ds:uri="b59e27a9-902a-4b68-991f-8a061f96c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1833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11893</CharactersWithSpaces>
  <SharedDoc>false</SharedDoc>
  <HLinks>
    <vt:vector size="6" baseType="variant">
      <vt:variant>
        <vt:i4>2490466</vt:i4>
      </vt:variant>
      <vt:variant>
        <vt:i4>0</vt:i4>
      </vt:variant>
      <vt:variant>
        <vt:i4>0</vt:i4>
      </vt:variant>
      <vt:variant>
        <vt:i4>5</vt:i4>
      </vt:variant>
      <vt:variant>
        <vt:lpwstr>http://www.doodle.com/4nns99fp37yrkcvv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gcheruy</dc:creator>
  <cp:lastModifiedBy>Marie BEURET</cp:lastModifiedBy>
  <cp:revision>227</cp:revision>
  <cp:lastPrinted>2020-11-09T08:32:00Z</cp:lastPrinted>
  <dcterms:created xsi:type="dcterms:W3CDTF">2021-06-22T08:16:00Z</dcterms:created>
  <dcterms:modified xsi:type="dcterms:W3CDTF">2022-09-09T08:30:00Z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0x010100B7989B32AB344A4CA799BDFCD519E642</vt:lpwstr>
  </property>
  <property fmtid="{D5CDD505-2E9C-101B-9397-08002B2CF9AE}" pid="3" name="MediaServiceImageTags">
    <vt:lpwstr/>
  </property>
</Properties>
</file>