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18A9" w14:textId="361407A9" w:rsidR="00956014" w:rsidRPr="00CD39A7" w:rsidRDefault="00956014" w:rsidP="00CD39A7">
      <w:pPr>
        <w:pStyle w:val="Titre"/>
        <w:spacing w:before="0"/>
        <w:jc w:val="center"/>
        <w:rPr>
          <w:sz w:val="28"/>
        </w:rPr>
      </w:pPr>
      <w:bookmarkStart w:id="0" w:name="_Hlk42515855"/>
      <w:bookmarkEnd w:id="0"/>
      <w:r w:rsidRPr="00CD39A7">
        <w:rPr>
          <w:sz w:val="28"/>
        </w:rPr>
        <w:t>GROUPE DE TRAVAIL « </w:t>
      </w:r>
      <w:r w:rsidR="00EC6A7F" w:rsidRPr="00CD39A7">
        <w:rPr>
          <w:sz w:val="28"/>
        </w:rPr>
        <w:t>Supply Chain Agricole</w:t>
      </w:r>
      <w:r w:rsidR="00A276D4">
        <w:rPr>
          <w:sz w:val="28"/>
        </w:rPr>
        <w:t xml:space="preserve"> – FERTILISANTS »</w:t>
      </w:r>
    </w:p>
    <w:p w14:paraId="3031F759" w14:textId="5DFB598F" w:rsidR="00A20DC2" w:rsidRPr="00944A59" w:rsidRDefault="0063005B" w:rsidP="00CD39A7">
      <w:pPr>
        <w:pStyle w:val="Titre"/>
        <w:spacing w:before="0"/>
        <w:jc w:val="center"/>
        <w:rPr>
          <w:sz w:val="24"/>
          <w:szCs w:val="48"/>
        </w:rPr>
      </w:pPr>
      <w:r>
        <w:rPr>
          <w:sz w:val="24"/>
          <w:szCs w:val="48"/>
        </w:rPr>
        <w:t xml:space="preserve">lundi </w:t>
      </w:r>
      <w:r w:rsidR="00F2769D">
        <w:rPr>
          <w:sz w:val="24"/>
          <w:szCs w:val="48"/>
        </w:rPr>
        <w:t>20 SEPTEMBRE 2021</w:t>
      </w:r>
      <w:r w:rsidR="0080348E">
        <w:rPr>
          <w:sz w:val="24"/>
          <w:szCs w:val="48"/>
        </w:rPr>
        <w:t xml:space="preserve"> </w:t>
      </w:r>
      <w:r w:rsidR="006B570E" w:rsidRPr="00944A59">
        <w:rPr>
          <w:sz w:val="24"/>
          <w:szCs w:val="48"/>
        </w:rPr>
        <w:t>–</w:t>
      </w:r>
      <w:r w:rsidR="002730E5" w:rsidRPr="00944A59">
        <w:rPr>
          <w:sz w:val="24"/>
          <w:szCs w:val="48"/>
        </w:rPr>
        <w:t xml:space="preserve"> Visio conference TeAMS</w:t>
      </w:r>
      <w:r w:rsidR="00167768">
        <w:rPr>
          <w:sz w:val="24"/>
          <w:szCs w:val="48"/>
        </w:rPr>
        <w:t xml:space="preserve">- </w:t>
      </w:r>
      <w:r w:rsidR="00DD4CE4">
        <w:rPr>
          <w:sz w:val="24"/>
          <w:szCs w:val="48"/>
        </w:rPr>
        <w:t>1</w:t>
      </w:r>
      <w:r w:rsidR="008C7026">
        <w:rPr>
          <w:sz w:val="24"/>
          <w:szCs w:val="48"/>
        </w:rPr>
        <w:t>4</w:t>
      </w:r>
      <w:r w:rsidR="007679A9">
        <w:rPr>
          <w:sz w:val="24"/>
          <w:szCs w:val="48"/>
        </w:rPr>
        <w:t>H</w:t>
      </w:r>
      <w:r w:rsidR="00167768">
        <w:rPr>
          <w:sz w:val="24"/>
          <w:szCs w:val="48"/>
        </w:rPr>
        <w:t>/</w:t>
      </w:r>
      <w:r w:rsidR="00DD4CE4">
        <w:rPr>
          <w:sz w:val="24"/>
          <w:szCs w:val="48"/>
        </w:rPr>
        <w:t>1</w:t>
      </w:r>
      <w:r w:rsidR="007679A9">
        <w:rPr>
          <w:sz w:val="24"/>
          <w:szCs w:val="48"/>
        </w:rPr>
        <w:t>6</w:t>
      </w:r>
      <w:r w:rsidR="00DD4CE4">
        <w:rPr>
          <w:sz w:val="24"/>
          <w:szCs w:val="48"/>
        </w:rPr>
        <w:t>H</w:t>
      </w:r>
      <w:r w:rsidR="008C7026">
        <w:rPr>
          <w:sz w:val="24"/>
          <w:szCs w:val="48"/>
        </w:rPr>
        <w:t>30</w:t>
      </w:r>
    </w:p>
    <w:p w14:paraId="52E4CEC0" w14:textId="60B846C7" w:rsidR="00517FD5" w:rsidRDefault="00BA6287" w:rsidP="00CD39A7">
      <w:pPr>
        <w:pStyle w:val="Titre"/>
        <w:spacing w:before="0"/>
        <w:jc w:val="center"/>
        <w:rPr>
          <w:sz w:val="28"/>
        </w:rPr>
      </w:pPr>
      <w:r>
        <w:rPr>
          <w:sz w:val="28"/>
        </w:rPr>
        <w:t>COMPTE RENDU DES DISCUSSIONS</w:t>
      </w:r>
    </w:p>
    <w:p w14:paraId="5C27818D" w14:textId="77777777" w:rsidR="00956014" w:rsidRPr="00A7205D" w:rsidRDefault="00956014" w:rsidP="00C142F5">
      <w:pPr>
        <w:pStyle w:val="Titre1"/>
        <w:numPr>
          <w:ilvl w:val="0"/>
          <w:numId w:val="0"/>
        </w:numPr>
        <w:ind w:left="432"/>
        <w:rPr>
          <w:b w:val="0"/>
          <w:bCs w:val="0"/>
          <w:snapToGrid w:val="0"/>
        </w:rPr>
      </w:pPr>
      <w:r w:rsidRPr="00A7205D">
        <w:rPr>
          <w:b w:val="0"/>
          <w:bCs w:val="0"/>
          <w:snapToGrid w:val="0"/>
        </w:rPr>
        <w:t>Participants :</w:t>
      </w:r>
    </w:p>
    <w:p w14:paraId="2CB96511" w14:textId="7F398F50" w:rsidR="00B41FC1" w:rsidRPr="00B41FC1" w:rsidRDefault="00B41FC1" w:rsidP="00B41FC1">
      <w:r w:rsidRPr="00B41FC1">
        <w:t>BEURET Marie</w:t>
      </w:r>
      <w:r w:rsidRPr="00B41FC1">
        <w:tab/>
      </w:r>
      <w:r>
        <w:tab/>
      </w:r>
      <w:r>
        <w:tab/>
      </w:r>
      <w:r w:rsidRPr="00B41FC1">
        <w:t>AGRO EDI EUROPE</w:t>
      </w:r>
    </w:p>
    <w:p w14:paraId="5F670FF8" w14:textId="39BFD202" w:rsidR="00B41FC1" w:rsidRPr="00B41FC1" w:rsidRDefault="00B41FC1" w:rsidP="00B41FC1">
      <w:r w:rsidRPr="00B41FC1">
        <w:t>BORDES Pascal</w:t>
      </w:r>
      <w:r w:rsidRPr="00B41FC1">
        <w:tab/>
        <w:t>Y</w:t>
      </w:r>
      <w:r>
        <w:tab/>
      </w:r>
      <w:r>
        <w:tab/>
      </w:r>
      <w:r w:rsidRPr="00B41FC1">
        <w:t>ARA</w:t>
      </w:r>
    </w:p>
    <w:p w14:paraId="0FDC9249" w14:textId="0EE858D1" w:rsidR="00B41FC1" w:rsidRPr="00B41FC1" w:rsidRDefault="00B41FC1" w:rsidP="00B41FC1">
      <w:r w:rsidRPr="00B41FC1">
        <w:t>CAMARZANA Denis</w:t>
      </w:r>
      <w:r w:rsidRPr="00B41FC1">
        <w:tab/>
      </w:r>
      <w:r>
        <w:tab/>
      </w:r>
      <w:r w:rsidRPr="00B41FC1">
        <w:t>AXSO</w:t>
      </w:r>
    </w:p>
    <w:p w14:paraId="1BE4B14B" w14:textId="02A40559" w:rsidR="00B41FC1" w:rsidRPr="00B41FC1" w:rsidRDefault="00B41FC1" w:rsidP="00B41FC1">
      <w:r w:rsidRPr="00B41FC1">
        <w:t>CAMARZANA Joelle</w:t>
      </w:r>
      <w:r w:rsidRPr="00B41FC1">
        <w:tab/>
      </w:r>
      <w:r>
        <w:tab/>
      </w:r>
      <w:r w:rsidRPr="00B41FC1">
        <w:t>AXSO</w:t>
      </w:r>
    </w:p>
    <w:p w14:paraId="2F725B9F" w14:textId="36AC6629" w:rsidR="00B41FC1" w:rsidRPr="00B41FC1" w:rsidRDefault="00B41FC1" w:rsidP="00B41FC1">
      <w:r w:rsidRPr="00B41FC1">
        <w:t>CHIRON Lucie</w:t>
      </w:r>
      <w:r w:rsidRPr="00B41FC1">
        <w:tab/>
      </w:r>
      <w:r>
        <w:tab/>
      </w:r>
      <w:r>
        <w:tab/>
      </w:r>
      <w:r w:rsidRPr="00B41FC1">
        <w:t>OMYA</w:t>
      </w:r>
    </w:p>
    <w:p w14:paraId="5131A047" w14:textId="0ED7F31D" w:rsidR="00B41FC1" w:rsidRPr="00B41FC1" w:rsidRDefault="00B41FC1" w:rsidP="00B41FC1">
      <w:r w:rsidRPr="00B41FC1">
        <w:t>DUVERDIER Laure</w:t>
      </w:r>
      <w:r w:rsidRPr="00B41FC1">
        <w:tab/>
      </w:r>
      <w:r>
        <w:tab/>
      </w:r>
      <w:r w:rsidRPr="00B41FC1">
        <w:t>OMYA</w:t>
      </w:r>
    </w:p>
    <w:p w14:paraId="77DEA280" w14:textId="0D964634" w:rsidR="00B41FC1" w:rsidRPr="00B41FC1" w:rsidRDefault="00B41FC1" w:rsidP="00B41FC1">
      <w:r w:rsidRPr="00B41FC1">
        <w:t>GABRIEL Laurent</w:t>
      </w:r>
      <w:r w:rsidRPr="00B41FC1">
        <w:tab/>
      </w:r>
      <w:r>
        <w:tab/>
      </w:r>
      <w:r w:rsidRPr="00B41FC1">
        <w:t>MAISADOUR</w:t>
      </w:r>
    </w:p>
    <w:p w14:paraId="330CF91E" w14:textId="515935ED" w:rsidR="00B41FC1" w:rsidRPr="00B41FC1" w:rsidRDefault="00B41FC1" w:rsidP="00B41FC1">
      <w:r w:rsidRPr="00B41FC1">
        <w:t>JACOD Olivier</w:t>
      </w:r>
      <w:r w:rsidRPr="00B41FC1">
        <w:tab/>
      </w:r>
      <w:r>
        <w:tab/>
      </w:r>
      <w:r>
        <w:tab/>
      </w:r>
      <w:r w:rsidRPr="00B41FC1">
        <w:t>UNION IN VIVO</w:t>
      </w:r>
    </w:p>
    <w:p w14:paraId="13BDCE0A" w14:textId="6FE46D0C" w:rsidR="00B41FC1" w:rsidRPr="00B41FC1" w:rsidRDefault="00B41FC1" w:rsidP="00B41FC1">
      <w:r w:rsidRPr="00B41FC1">
        <w:t>LEMARIE Nelly</w:t>
      </w:r>
      <w:r w:rsidRPr="00B41FC1">
        <w:tab/>
      </w:r>
      <w:r>
        <w:tab/>
      </w:r>
      <w:r>
        <w:tab/>
      </w:r>
      <w:r w:rsidRPr="00B41FC1">
        <w:t>BOREALIS</w:t>
      </w:r>
    </w:p>
    <w:p w14:paraId="73961CD0" w14:textId="70A63933" w:rsidR="00B41FC1" w:rsidRPr="00B41FC1" w:rsidRDefault="00B41FC1" w:rsidP="00B41FC1">
      <w:r w:rsidRPr="00B41FC1">
        <w:t>LEPAPE Gilles</w:t>
      </w:r>
      <w:r w:rsidRPr="00B41FC1">
        <w:tab/>
      </w:r>
      <w:r>
        <w:tab/>
      </w:r>
      <w:r>
        <w:tab/>
      </w:r>
      <w:r w:rsidRPr="00B41FC1">
        <w:t>TERRENA</w:t>
      </w:r>
    </w:p>
    <w:p w14:paraId="60DC46D4" w14:textId="33ED47AC" w:rsidR="00B41FC1" w:rsidRPr="00B41FC1" w:rsidRDefault="00B41FC1" w:rsidP="00B41FC1">
      <w:r w:rsidRPr="00B41FC1">
        <w:t>OUBENAISSA Younse</w:t>
      </w:r>
      <w:r w:rsidRPr="00B41FC1">
        <w:tab/>
      </w:r>
      <w:r>
        <w:tab/>
      </w:r>
      <w:r w:rsidRPr="00B41FC1">
        <w:t>ICD INTERNATIONAL</w:t>
      </w:r>
    </w:p>
    <w:p w14:paraId="7D96292D" w14:textId="1FB01FCB" w:rsidR="00B41FC1" w:rsidRPr="00B41FC1" w:rsidRDefault="00B41FC1" w:rsidP="00B41FC1">
      <w:r w:rsidRPr="00B41FC1">
        <w:t>PIQUET Amélie</w:t>
      </w:r>
      <w:r w:rsidRPr="00B41FC1">
        <w:tab/>
      </w:r>
      <w:r>
        <w:tab/>
      </w:r>
      <w:r>
        <w:tab/>
      </w:r>
      <w:r w:rsidRPr="00B41FC1">
        <w:t>SEVEAL</w:t>
      </w:r>
    </w:p>
    <w:p w14:paraId="04B68E59" w14:textId="6A42ADD7" w:rsidR="00B41FC1" w:rsidRPr="00B41FC1" w:rsidRDefault="00B41FC1" w:rsidP="00B41FC1">
      <w:r w:rsidRPr="00B41FC1">
        <w:t>PREPIN Bruno</w:t>
      </w:r>
      <w:r w:rsidRPr="00B41FC1">
        <w:tab/>
      </w:r>
      <w:r>
        <w:tab/>
      </w:r>
      <w:r>
        <w:tab/>
      </w:r>
      <w:r w:rsidRPr="00B41FC1">
        <w:t>AGRO EDI EUROPE</w:t>
      </w:r>
    </w:p>
    <w:p w14:paraId="6A7FAE7E" w14:textId="7800F495" w:rsidR="00B41FC1" w:rsidRPr="00B41FC1" w:rsidRDefault="00B41FC1" w:rsidP="00B41FC1">
      <w:r w:rsidRPr="00B41FC1">
        <w:t>ROUSSEL Didier</w:t>
      </w:r>
      <w:r w:rsidRPr="00B41FC1">
        <w:tab/>
      </w:r>
      <w:r>
        <w:t xml:space="preserve"> </w:t>
      </w:r>
      <w:r>
        <w:tab/>
      </w:r>
      <w:r>
        <w:tab/>
      </w:r>
      <w:r w:rsidRPr="00B41FC1">
        <w:t>OCI AGRO FRANCE</w:t>
      </w:r>
    </w:p>
    <w:p w14:paraId="3F560086" w14:textId="57B3FFAC" w:rsidR="00B41FC1" w:rsidRPr="00B41FC1" w:rsidRDefault="00B41FC1" w:rsidP="00B41FC1">
      <w:r w:rsidRPr="00B41FC1">
        <w:t>SALVATORE Nathalie</w:t>
      </w:r>
      <w:r w:rsidRPr="00B41FC1">
        <w:tab/>
      </w:r>
      <w:r>
        <w:tab/>
      </w:r>
      <w:r w:rsidRPr="00B41FC1">
        <w:t>AREA</w:t>
      </w:r>
    </w:p>
    <w:p w14:paraId="37DBB1C5" w14:textId="023F9B07" w:rsidR="00B41FC1" w:rsidRDefault="00B41FC1" w:rsidP="00B41FC1">
      <w:pPr>
        <w:rPr>
          <w:b/>
          <w:bCs/>
        </w:rPr>
      </w:pPr>
      <w:r w:rsidRPr="00B41FC1">
        <w:t>VIENNEY Yannick</w:t>
      </w:r>
      <w:r w:rsidRPr="00B41FC1">
        <w:tab/>
      </w:r>
      <w:r>
        <w:tab/>
      </w:r>
      <w:r w:rsidRPr="00B41FC1">
        <w:t>INOXA</w:t>
      </w:r>
    </w:p>
    <w:p w14:paraId="58566BD7" w14:textId="2F6459F4" w:rsidR="00C417C0" w:rsidRPr="00C142F5" w:rsidRDefault="00C417C0" w:rsidP="00B41FC1">
      <w:pPr>
        <w:pStyle w:val="Titre1"/>
        <w:numPr>
          <w:ilvl w:val="0"/>
          <w:numId w:val="0"/>
        </w:numPr>
        <w:ind w:left="432"/>
      </w:pPr>
      <w:r w:rsidRPr="00C142F5">
        <w:t>Document</w:t>
      </w:r>
      <w:r w:rsidR="002A49E7" w:rsidRPr="00C142F5">
        <w:t>s</w:t>
      </w:r>
      <w:r w:rsidR="00620AAE" w:rsidRPr="00C142F5">
        <w:t xml:space="preserve"> joint</w:t>
      </w:r>
      <w:r w:rsidR="002A49E7" w:rsidRPr="00C142F5">
        <w:t>s</w:t>
      </w:r>
      <w:r w:rsidRPr="00C142F5">
        <w:t xml:space="preserve"> : </w:t>
      </w:r>
    </w:p>
    <w:p w14:paraId="06740029" w14:textId="0D6A72C8" w:rsidR="002F4233" w:rsidRDefault="00C142F5" w:rsidP="00FB7004">
      <w:pPr>
        <w:pStyle w:val="Paragraphedeliste"/>
        <w:numPr>
          <w:ilvl w:val="0"/>
          <w:numId w:val="1"/>
        </w:numPr>
        <w:rPr>
          <w:lang w:eastAsia="fr-FR" w:bidi="ar-SA"/>
        </w:rPr>
      </w:pPr>
      <w:r>
        <w:rPr>
          <w:lang w:eastAsia="fr-FR" w:bidi="ar-SA"/>
        </w:rPr>
        <w:t xml:space="preserve">Présentation </w:t>
      </w:r>
      <w:proofErr w:type="spellStart"/>
      <w:r>
        <w:rPr>
          <w:lang w:eastAsia="fr-FR" w:bidi="ar-SA"/>
        </w:rPr>
        <w:t>ppt</w:t>
      </w:r>
      <w:proofErr w:type="spellEnd"/>
      <w:r>
        <w:rPr>
          <w:lang w:eastAsia="fr-FR" w:bidi="ar-SA"/>
        </w:rPr>
        <w:t xml:space="preserve"> de la séance</w:t>
      </w:r>
      <w:r w:rsidR="00DC3CA6">
        <w:rPr>
          <w:lang w:eastAsia="fr-FR" w:bidi="ar-SA"/>
        </w:rPr>
        <w:t xml:space="preserve"> : </w:t>
      </w:r>
      <w:r w:rsidR="000B113B" w:rsidRPr="000B113B">
        <w:rPr>
          <w:lang w:eastAsia="fr-FR" w:bidi="ar-SA"/>
        </w:rPr>
        <w:t>210920_GTSCA_fertilisants_03</w:t>
      </w:r>
      <w:r w:rsidR="001E1668">
        <w:rPr>
          <w:lang w:eastAsia="fr-FR" w:bidi="ar-SA"/>
        </w:rPr>
        <w:t>.ppt</w:t>
      </w:r>
    </w:p>
    <w:p w14:paraId="51262999" w14:textId="31CDF64B" w:rsidR="006D69F2" w:rsidRDefault="0088307B" w:rsidP="00FB7004">
      <w:pPr>
        <w:pStyle w:val="Paragraphedeliste"/>
        <w:numPr>
          <w:ilvl w:val="0"/>
          <w:numId w:val="1"/>
        </w:numPr>
        <w:rPr>
          <w:lang w:eastAsia="fr-FR" w:bidi="ar-SA"/>
        </w:rPr>
      </w:pPr>
      <w:r>
        <w:rPr>
          <w:lang w:eastAsia="fr-FR" w:bidi="ar-SA"/>
        </w:rPr>
        <w:t xml:space="preserve">Guide PRODAT Fertilisant V0.5 : </w:t>
      </w:r>
      <w:r w:rsidR="00F41752" w:rsidRPr="00F41752">
        <w:rPr>
          <w:lang w:eastAsia="fr-FR" w:bidi="ar-SA"/>
        </w:rPr>
        <w:t>AEE_PRODAT_SupplyChain_Fertilisants_v0.51 DRAFT</w:t>
      </w:r>
    </w:p>
    <w:p w14:paraId="456E6AE5" w14:textId="348ABFDA" w:rsidR="00F41752" w:rsidRDefault="00E02FF8" w:rsidP="00FB7004">
      <w:pPr>
        <w:pStyle w:val="Paragraphedeliste"/>
        <w:numPr>
          <w:ilvl w:val="0"/>
          <w:numId w:val="1"/>
        </w:numPr>
        <w:rPr>
          <w:lang w:eastAsia="fr-FR" w:bidi="ar-SA"/>
        </w:rPr>
      </w:pPr>
      <w:r>
        <w:rPr>
          <w:lang w:eastAsia="fr-FR" w:bidi="ar-SA"/>
        </w:rPr>
        <w:t xml:space="preserve">Fichier utilisation PRODAT V0.5 : </w:t>
      </w:r>
      <w:r w:rsidRPr="00E02FF8">
        <w:rPr>
          <w:lang w:eastAsia="fr-FR" w:bidi="ar-SA"/>
        </w:rPr>
        <w:t>210920_Utilisation données PRODAT Fertilisant v0.5</w:t>
      </w:r>
    </w:p>
    <w:p w14:paraId="2B36CB56" w14:textId="0EA7B179" w:rsidR="00A43DF6" w:rsidRDefault="009232CD">
      <w:pPr>
        <w:jc w:val="left"/>
        <w:rPr>
          <w:rStyle w:val="Lienhypertexte"/>
          <w:lang w:eastAsia="fr-FR" w:bidi="ar-SA"/>
        </w:rPr>
      </w:pPr>
      <w:r>
        <w:rPr>
          <w:lang w:eastAsia="fr-FR" w:bidi="ar-SA"/>
        </w:rPr>
        <w:t>Retrouvez l’ensemble de ces documents ainsi que ce compte rendu et tous l</w:t>
      </w:r>
      <w:r w:rsidR="001F3F17">
        <w:rPr>
          <w:lang w:eastAsia="fr-FR" w:bidi="ar-SA"/>
        </w:rPr>
        <w:t xml:space="preserve">es autres documents </w:t>
      </w:r>
      <w:r w:rsidR="0063005B">
        <w:rPr>
          <w:lang w:eastAsia="fr-FR" w:bidi="ar-SA"/>
        </w:rPr>
        <w:t>en vous connectant à</w:t>
      </w:r>
      <w:r w:rsidR="001F3F17">
        <w:rPr>
          <w:lang w:eastAsia="fr-FR" w:bidi="ar-SA"/>
        </w:rPr>
        <w:t xml:space="preserve"> </w:t>
      </w:r>
      <w:r w:rsidR="0063005B">
        <w:rPr>
          <w:lang w:eastAsia="fr-FR" w:bidi="ar-SA"/>
        </w:rPr>
        <w:t>l’</w:t>
      </w:r>
      <w:r w:rsidR="001F3F17">
        <w:rPr>
          <w:lang w:eastAsia="fr-FR" w:bidi="ar-SA"/>
        </w:rPr>
        <w:t>espace membre </w:t>
      </w:r>
      <w:r w:rsidR="0063005B">
        <w:rPr>
          <w:lang w:eastAsia="fr-FR" w:bidi="ar-SA"/>
        </w:rPr>
        <w:t>de notre site</w:t>
      </w:r>
      <w:r w:rsidR="001F3F17">
        <w:rPr>
          <w:lang w:eastAsia="fr-FR" w:bidi="ar-SA"/>
        </w:rPr>
        <w:t xml:space="preserve"> </w:t>
      </w:r>
      <w:hyperlink r:id="rId11" w:history="1">
        <w:r w:rsidR="008F18C3" w:rsidRPr="005975AC">
          <w:rPr>
            <w:rStyle w:val="Lienhypertexte"/>
            <w:lang w:eastAsia="fr-FR" w:bidi="ar-SA"/>
          </w:rPr>
          <w:t>www.agroedieurope.fr</w:t>
        </w:r>
      </w:hyperlink>
    </w:p>
    <w:p w14:paraId="002B7653" w14:textId="77777777" w:rsidR="00A43DF6" w:rsidRDefault="00A43DF6">
      <w:pPr>
        <w:spacing w:before="0" w:after="0"/>
        <w:jc w:val="left"/>
        <w:rPr>
          <w:rStyle w:val="Lienhypertexte"/>
          <w:lang w:eastAsia="fr-FR" w:bidi="ar-SA"/>
        </w:rPr>
      </w:pPr>
      <w:r>
        <w:rPr>
          <w:rStyle w:val="Lienhypertexte"/>
          <w:lang w:eastAsia="fr-FR" w:bidi="ar-SA"/>
        </w:rPr>
        <w:br w:type="page"/>
      </w:r>
    </w:p>
    <w:p w14:paraId="339608AF" w14:textId="77777777" w:rsidR="00C142F5" w:rsidRDefault="00C142F5">
      <w:pPr>
        <w:jc w:val="left"/>
        <w:rPr>
          <w:lang w:eastAsia="fr-FR" w:bidi="ar-SA"/>
        </w:rPr>
      </w:pPr>
    </w:p>
    <w:p w14:paraId="6EFFEF7C" w14:textId="77777777" w:rsidR="008F18C3" w:rsidRPr="001F3F17" w:rsidRDefault="008F18C3">
      <w:pPr>
        <w:jc w:val="left"/>
        <w:rPr>
          <w:lang w:eastAsia="fr-FR" w:bidi="ar-SA"/>
        </w:rPr>
      </w:pPr>
    </w:p>
    <w:p w14:paraId="69F255D4" w14:textId="50D43F9E" w:rsidR="00E10EC6" w:rsidRDefault="00144C7D" w:rsidP="00E10EC6">
      <w:pPr>
        <w:pStyle w:val="Titre1"/>
        <w:numPr>
          <w:ilvl w:val="0"/>
          <w:numId w:val="0"/>
        </w:numPr>
        <w:ind w:left="432" w:hanging="432"/>
        <w:rPr>
          <w:rFonts w:eastAsiaTheme="minorEastAsia"/>
        </w:rPr>
      </w:pPr>
      <w:r>
        <w:rPr>
          <w:rFonts w:eastAsiaTheme="minorEastAsia"/>
        </w:rPr>
        <w:t>Ordre du jour</w:t>
      </w:r>
    </w:p>
    <w:p w14:paraId="59ADE5A2" w14:textId="77777777" w:rsidR="0040630E" w:rsidRPr="0040630E" w:rsidRDefault="0040630E" w:rsidP="0040630E">
      <w:pPr>
        <w:pStyle w:val="Sansinterligne"/>
        <w:numPr>
          <w:ilvl w:val="0"/>
          <w:numId w:val="42"/>
        </w:numPr>
        <w:rPr>
          <w:rFonts w:eastAsiaTheme="minorEastAsia"/>
        </w:rPr>
      </w:pPr>
      <w:r w:rsidRPr="0040630E">
        <w:rPr>
          <w:rFonts w:eastAsiaTheme="minorEastAsia"/>
        </w:rPr>
        <w:t>Tour de table</w:t>
      </w:r>
    </w:p>
    <w:p w14:paraId="7F4F5C54" w14:textId="77777777" w:rsidR="0040630E" w:rsidRPr="0040630E" w:rsidRDefault="0040630E" w:rsidP="0040630E">
      <w:pPr>
        <w:pStyle w:val="Sansinterligne"/>
        <w:numPr>
          <w:ilvl w:val="0"/>
          <w:numId w:val="42"/>
        </w:numPr>
        <w:rPr>
          <w:rFonts w:eastAsiaTheme="minorEastAsia"/>
        </w:rPr>
      </w:pPr>
      <w:r w:rsidRPr="0040630E">
        <w:rPr>
          <w:rFonts w:eastAsiaTheme="minorEastAsia"/>
        </w:rPr>
        <w:t>Validation du compte rendu de la réunion du 1</w:t>
      </w:r>
      <w:r w:rsidRPr="0040630E">
        <w:rPr>
          <w:rFonts w:eastAsiaTheme="minorEastAsia"/>
          <w:vertAlign w:val="superscript"/>
        </w:rPr>
        <w:t>er</w:t>
      </w:r>
      <w:r w:rsidRPr="0040630E">
        <w:rPr>
          <w:rFonts w:eastAsiaTheme="minorEastAsia"/>
        </w:rPr>
        <w:t xml:space="preserve"> </w:t>
      </w:r>
      <w:proofErr w:type="gramStart"/>
      <w:r w:rsidRPr="0040630E">
        <w:rPr>
          <w:rFonts w:eastAsiaTheme="minorEastAsia"/>
        </w:rPr>
        <w:t>Juillet</w:t>
      </w:r>
      <w:proofErr w:type="gramEnd"/>
      <w:r w:rsidRPr="0040630E">
        <w:rPr>
          <w:rFonts w:eastAsiaTheme="minorEastAsia"/>
        </w:rPr>
        <w:t xml:space="preserve"> 2021</w:t>
      </w:r>
    </w:p>
    <w:p w14:paraId="2295F29C" w14:textId="4A3EECFD" w:rsidR="0040630E" w:rsidRPr="0040630E" w:rsidRDefault="0040630E" w:rsidP="0040630E">
      <w:pPr>
        <w:pStyle w:val="Sansinterligne"/>
        <w:numPr>
          <w:ilvl w:val="0"/>
          <w:numId w:val="42"/>
        </w:numPr>
        <w:rPr>
          <w:rFonts w:eastAsiaTheme="minorEastAsia"/>
        </w:rPr>
      </w:pPr>
      <w:r w:rsidRPr="0040630E">
        <w:rPr>
          <w:rFonts w:eastAsiaTheme="minorEastAsia"/>
        </w:rPr>
        <w:t xml:space="preserve">Relecture du guide PRODAT nouvelle version intégrant des nouvelles données (étiquetage CE, toxico vigilance, précurseur d’explosifs, agriculture biologique) et proposition de modification </w:t>
      </w:r>
      <w:proofErr w:type="gramStart"/>
      <w:r w:rsidRPr="0040630E">
        <w:rPr>
          <w:rFonts w:eastAsiaTheme="minorEastAsia"/>
        </w:rPr>
        <w:t>suite à</w:t>
      </w:r>
      <w:proofErr w:type="gramEnd"/>
      <w:r w:rsidRPr="0040630E">
        <w:rPr>
          <w:rFonts w:eastAsiaTheme="minorEastAsia"/>
        </w:rPr>
        <w:t xml:space="preserve"> relecture</w:t>
      </w:r>
    </w:p>
    <w:p w14:paraId="6D891A51" w14:textId="77777777" w:rsidR="0040630E" w:rsidRPr="0040630E" w:rsidRDefault="0040630E" w:rsidP="0040630E">
      <w:pPr>
        <w:pStyle w:val="Sansinterligne"/>
        <w:numPr>
          <w:ilvl w:val="0"/>
          <w:numId w:val="42"/>
        </w:numPr>
        <w:rPr>
          <w:rFonts w:eastAsiaTheme="minorEastAsia"/>
        </w:rPr>
      </w:pPr>
      <w:r w:rsidRPr="0040630E">
        <w:rPr>
          <w:rFonts w:eastAsiaTheme="minorEastAsia"/>
        </w:rPr>
        <w:t>Spécifications de l’utilisation des données du PRODAT en fonction du contexte et des produits : Règlement CE actuel, Règlement CE 2022, norme NFU, Produits soumis à homologation/AMM</w:t>
      </w:r>
    </w:p>
    <w:p w14:paraId="11217559" w14:textId="133FBE30" w:rsidR="002C1CCD" w:rsidRDefault="0040630E" w:rsidP="0040630E">
      <w:pPr>
        <w:pStyle w:val="Sansinterligne"/>
        <w:numPr>
          <w:ilvl w:val="0"/>
          <w:numId w:val="42"/>
        </w:numPr>
        <w:rPr>
          <w:rFonts w:eastAsiaTheme="minorEastAsia"/>
        </w:rPr>
      </w:pPr>
      <w:r w:rsidRPr="0040630E">
        <w:rPr>
          <w:rFonts w:eastAsiaTheme="minorEastAsia"/>
        </w:rPr>
        <w:t>Autres points</w:t>
      </w:r>
    </w:p>
    <w:p w14:paraId="0F6FFEFF" w14:textId="77777777" w:rsidR="007F3348" w:rsidRPr="0040630E" w:rsidRDefault="007F3348" w:rsidP="007F3348">
      <w:pPr>
        <w:pStyle w:val="Sansinterligne"/>
        <w:ind w:left="360"/>
        <w:rPr>
          <w:rFonts w:eastAsiaTheme="minorEastAsia"/>
        </w:rPr>
      </w:pPr>
    </w:p>
    <w:p w14:paraId="0C4A3F01" w14:textId="3A4B88BF" w:rsidR="005B104E" w:rsidRDefault="006B27EF" w:rsidP="006B27EF">
      <w:pPr>
        <w:pStyle w:val="Titre1"/>
        <w:rPr>
          <w:rFonts w:eastAsiaTheme="minorEastAsia"/>
        </w:rPr>
      </w:pPr>
      <w:r>
        <w:rPr>
          <w:rFonts w:eastAsiaTheme="minorEastAsia"/>
        </w:rPr>
        <w:t xml:space="preserve">Validation du compte rendu de la réunion du </w:t>
      </w:r>
      <w:r w:rsidR="0040630E">
        <w:rPr>
          <w:rFonts w:eastAsiaTheme="minorEastAsia"/>
        </w:rPr>
        <w:t>1</w:t>
      </w:r>
      <w:r w:rsidR="0040630E" w:rsidRPr="0040630E">
        <w:rPr>
          <w:rFonts w:eastAsiaTheme="minorEastAsia"/>
          <w:vertAlign w:val="superscript"/>
        </w:rPr>
        <w:t>er</w:t>
      </w:r>
      <w:r w:rsidR="0040630E">
        <w:rPr>
          <w:rFonts w:eastAsiaTheme="minorEastAsia"/>
        </w:rPr>
        <w:t xml:space="preserve"> juillet</w:t>
      </w:r>
      <w:r>
        <w:rPr>
          <w:rFonts w:eastAsiaTheme="minorEastAsia"/>
        </w:rPr>
        <w:t xml:space="preserve"> 2021</w:t>
      </w:r>
    </w:p>
    <w:p w14:paraId="23CEA93A" w14:textId="10A3E0B6" w:rsidR="00EE636B" w:rsidRDefault="0040630E" w:rsidP="006B27EF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Aucune remarque ou demande de correction</w:t>
      </w:r>
      <w:r w:rsidR="00EB4F65">
        <w:rPr>
          <w:rFonts w:eastAsiaTheme="minorEastAsia"/>
          <w:lang w:eastAsia="fr-FR" w:bidi="ar-SA"/>
        </w:rPr>
        <w:t xml:space="preserve"> n’a été exprimé en séance. Le compte rendu est validé</w:t>
      </w:r>
      <w:r w:rsidR="00EE636B">
        <w:rPr>
          <w:rFonts w:eastAsiaTheme="minorEastAsia"/>
          <w:lang w:eastAsia="fr-FR" w:bidi="ar-SA"/>
        </w:rPr>
        <w:t>.</w:t>
      </w:r>
    </w:p>
    <w:p w14:paraId="79F05026" w14:textId="77777777" w:rsidR="007F3348" w:rsidRDefault="007F3348" w:rsidP="006B27EF">
      <w:pPr>
        <w:rPr>
          <w:rFonts w:eastAsiaTheme="minorEastAsia"/>
          <w:lang w:eastAsia="fr-FR" w:bidi="ar-SA"/>
        </w:rPr>
      </w:pPr>
    </w:p>
    <w:p w14:paraId="0BB8DF0C" w14:textId="29F3455E" w:rsidR="0083546A" w:rsidRDefault="0083546A" w:rsidP="00EE636B">
      <w:pPr>
        <w:pStyle w:val="Titre1"/>
        <w:rPr>
          <w:rFonts w:eastAsiaTheme="minorEastAsia"/>
          <w:lang w:bidi="en-US"/>
        </w:rPr>
      </w:pPr>
      <w:r>
        <w:rPr>
          <w:rFonts w:eastAsiaTheme="minorEastAsia"/>
          <w:lang w:bidi="en-US"/>
        </w:rPr>
        <w:t xml:space="preserve">Codification UNIFA pour </w:t>
      </w:r>
      <w:r w:rsidR="00CA2447">
        <w:rPr>
          <w:rFonts w:eastAsiaTheme="minorEastAsia"/>
          <w:lang w:bidi="en-US"/>
        </w:rPr>
        <w:t>la description de la composition des produits</w:t>
      </w:r>
    </w:p>
    <w:p w14:paraId="2753F54E" w14:textId="46F1D974" w:rsidR="007462F8" w:rsidRDefault="00643E8B" w:rsidP="008B5FBD">
      <w:p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 xml:space="preserve">Comme convenu lors de la dernière réunion du </w:t>
      </w:r>
      <w:proofErr w:type="gramStart"/>
      <w:r>
        <w:rPr>
          <w:rFonts w:eastAsiaTheme="minorEastAsia"/>
          <w:lang w:eastAsia="fr-FR"/>
        </w:rPr>
        <w:t>Juillet</w:t>
      </w:r>
      <w:proofErr w:type="gramEnd"/>
      <w:r>
        <w:rPr>
          <w:rFonts w:eastAsiaTheme="minorEastAsia"/>
          <w:lang w:eastAsia="fr-FR"/>
        </w:rPr>
        <w:t xml:space="preserve">, </w:t>
      </w:r>
      <w:r w:rsidR="004C77CE">
        <w:rPr>
          <w:rFonts w:eastAsiaTheme="minorEastAsia"/>
          <w:lang w:eastAsia="fr-FR"/>
        </w:rPr>
        <w:t xml:space="preserve">Agro EDI a pris contact avec l’UNIFA pour </w:t>
      </w:r>
      <w:r w:rsidR="007462F8">
        <w:rPr>
          <w:rFonts w:eastAsiaTheme="minorEastAsia"/>
          <w:lang w:eastAsia="fr-FR"/>
        </w:rPr>
        <w:t xml:space="preserve">aborder l’évolutivité et les besoins d’évolutions de la codification UNIFA </w:t>
      </w:r>
      <w:r w:rsidR="000201FE">
        <w:rPr>
          <w:rFonts w:eastAsiaTheme="minorEastAsia"/>
          <w:lang w:eastAsia="fr-FR"/>
        </w:rPr>
        <w:t>avec l’évolution de la réglementation EU sur la mise sur le marché des fertilisants</w:t>
      </w:r>
      <w:r w:rsidR="007F3348">
        <w:rPr>
          <w:rFonts w:eastAsiaTheme="minorEastAsia"/>
          <w:lang w:eastAsia="fr-FR"/>
        </w:rPr>
        <w:t xml:space="preserve"> </w:t>
      </w:r>
      <w:r w:rsidR="004F30DD">
        <w:rPr>
          <w:rFonts w:eastAsiaTheme="minorEastAsia"/>
          <w:lang w:eastAsia="fr-FR"/>
        </w:rPr>
        <w:t xml:space="preserve">pour décrire la composition chimique des produits, utilisée dans le cadre des échanges de données de la </w:t>
      </w:r>
      <w:proofErr w:type="spellStart"/>
      <w:r w:rsidR="004F30DD">
        <w:rPr>
          <w:rFonts w:eastAsiaTheme="minorEastAsia"/>
          <w:lang w:eastAsia="fr-FR"/>
        </w:rPr>
        <w:t>supply</w:t>
      </w:r>
      <w:proofErr w:type="spellEnd"/>
      <w:r w:rsidR="004F30DD">
        <w:rPr>
          <w:rFonts w:eastAsiaTheme="minorEastAsia"/>
          <w:lang w:eastAsia="fr-FR"/>
        </w:rPr>
        <w:t xml:space="preserve"> </w:t>
      </w:r>
      <w:proofErr w:type="spellStart"/>
      <w:r w:rsidR="004F30DD">
        <w:rPr>
          <w:rFonts w:eastAsiaTheme="minorEastAsia"/>
          <w:lang w:eastAsia="fr-FR"/>
        </w:rPr>
        <w:t>chain</w:t>
      </w:r>
      <w:proofErr w:type="spellEnd"/>
      <w:r w:rsidR="004F30DD">
        <w:rPr>
          <w:rFonts w:eastAsiaTheme="minorEastAsia"/>
          <w:lang w:eastAsia="fr-FR"/>
        </w:rPr>
        <w:t xml:space="preserve"> agricole </w:t>
      </w:r>
      <w:r w:rsidR="00AB0FEF">
        <w:rPr>
          <w:rFonts w:eastAsiaTheme="minorEastAsia"/>
          <w:lang w:eastAsia="fr-FR"/>
        </w:rPr>
        <w:t>et référencée dans les guides AEE</w:t>
      </w:r>
      <w:r w:rsidR="00A8083E">
        <w:rPr>
          <w:rFonts w:eastAsiaTheme="minorEastAsia"/>
          <w:lang w:eastAsia="fr-FR"/>
        </w:rPr>
        <w:t>.</w:t>
      </w:r>
      <w:r w:rsidR="00380D19">
        <w:rPr>
          <w:rFonts w:eastAsiaTheme="minorEastAsia"/>
          <w:lang w:eastAsia="fr-FR"/>
        </w:rPr>
        <w:t xml:space="preserve"> </w:t>
      </w:r>
    </w:p>
    <w:p w14:paraId="6EC49C87" w14:textId="47300212" w:rsidR="008B5FBD" w:rsidRDefault="00380D19" w:rsidP="008B5FBD">
      <w:p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 xml:space="preserve">Agro EDI s’est entretenu début </w:t>
      </w:r>
      <w:r w:rsidR="008B5FBD" w:rsidRPr="008B5FBD">
        <w:rPr>
          <w:rFonts w:eastAsiaTheme="minorEastAsia"/>
          <w:lang w:eastAsia="fr-FR"/>
        </w:rPr>
        <w:t>Aout</w:t>
      </w:r>
      <w:r>
        <w:rPr>
          <w:rFonts w:eastAsiaTheme="minorEastAsia"/>
          <w:lang w:eastAsia="fr-FR"/>
        </w:rPr>
        <w:t xml:space="preserve"> 2021 avec la </w:t>
      </w:r>
      <w:r w:rsidR="00DA6350">
        <w:rPr>
          <w:rFonts w:eastAsiaTheme="minorEastAsia"/>
          <w:lang w:eastAsia="fr-FR"/>
        </w:rPr>
        <w:t>directrice règlementation et normalisation de l’UNIFA</w:t>
      </w:r>
      <w:r w:rsidR="008B5FBD" w:rsidRPr="008B5FBD">
        <w:rPr>
          <w:rFonts w:eastAsiaTheme="minorEastAsia"/>
          <w:lang w:eastAsia="fr-FR"/>
        </w:rPr>
        <w:t xml:space="preserve"> pour expliquer la problématique</w:t>
      </w:r>
      <w:r w:rsidR="00DA6350">
        <w:rPr>
          <w:rFonts w:eastAsiaTheme="minorEastAsia"/>
          <w:lang w:eastAsia="fr-FR"/>
        </w:rPr>
        <w:t>. A ce jour,</w:t>
      </w:r>
      <w:r w:rsidR="000201FE">
        <w:rPr>
          <w:rFonts w:eastAsiaTheme="minorEastAsia"/>
          <w:lang w:eastAsia="fr-FR"/>
        </w:rPr>
        <w:t xml:space="preserve"> </w:t>
      </w:r>
      <w:r w:rsidR="00FD0937">
        <w:rPr>
          <w:rFonts w:eastAsiaTheme="minorEastAsia"/>
          <w:lang w:eastAsia="fr-FR"/>
        </w:rPr>
        <w:t xml:space="preserve">les adhérents de l’UNIFA n’ont pas exprimé de besoins vis-à-vis de cette problématique. </w:t>
      </w:r>
      <w:r w:rsidR="00087519">
        <w:rPr>
          <w:rFonts w:eastAsiaTheme="minorEastAsia"/>
          <w:lang w:eastAsia="fr-FR"/>
        </w:rPr>
        <w:t>Elle sera mis</w:t>
      </w:r>
      <w:r w:rsidR="007309D9">
        <w:rPr>
          <w:rFonts w:eastAsiaTheme="minorEastAsia"/>
          <w:lang w:eastAsia="fr-FR"/>
        </w:rPr>
        <w:t>e</w:t>
      </w:r>
      <w:r w:rsidR="00087519">
        <w:rPr>
          <w:rFonts w:eastAsiaTheme="minorEastAsia"/>
          <w:lang w:eastAsia="fr-FR"/>
        </w:rPr>
        <w:t xml:space="preserve"> à</w:t>
      </w:r>
      <w:r w:rsidR="008B5FBD" w:rsidRPr="008B5FBD">
        <w:rPr>
          <w:rFonts w:eastAsiaTheme="minorEastAsia"/>
          <w:lang w:eastAsia="fr-FR"/>
        </w:rPr>
        <w:t xml:space="preserve"> l’ordre du jour de la</w:t>
      </w:r>
      <w:r w:rsidR="007309D9">
        <w:rPr>
          <w:rFonts w:eastAsiaTheme="minorEastAsia"/>
          <w:lang w:eastAsia="fr-FR"/>
        </w:rPr>
        <w:t xml:space="preserve"> prochaine</w:t>
      </w:r>
      <w:r w:rsidR="008B5FBD" w:rsidRPr="008B5FBD">
        <w:rPr>
          <w:rFonts w:eastAsiaTheme="minorEastAsia"/>
          <w:lang w:eastAsia="fr-FR"/>
        </w:rPr>
        <w:t xml:space="preserve"> commission règlementation UNIFA</w:t>
      </w:r>
      <w:r w:rsidR="007309D9">
        <w:rPr>
          <w:rFonts w:eastAsiaTheme="minorEastAsia"/>
          <w:lang w:eastAsia="fr-FR"/>
        </w:rPr>
        <w:t xml:space="preserve"> (fin septembre)</w:t>
      </w:r>
      <w:r w:rsidR="008B5FBD" w:rsidRPr="008B5FBD">
        <w:rPr>
          <w:rFonts w:eastAsiaTheme="minorEastAsia"/>
          <w:lang w:eastAsia="fr-FR"/>
        </w:rPr>
        <w:t xml:space="preserve"> pour savoir si </w:t>
      </w:r>
      <w:r w:rsidR="007309D9">
        <w:rPr>
          <w:rFonts w:eastAsiaTheme="minorEastAsia"/>
          <w:lang w:eastAsia="fr-FR"/>
        </w:rPr>
        <w:t xml:space="preserve">cette codification </w:t>
      </w:r>
      <w:r w:rsidR="008B5FBD" w:rsidRPr="008B5FBD">
        <w:rPr>
          <w:rFonts w:eastAsiaTheme="minorEastAsia"/>
          <w:lang w:eastAsia="fr-FR"/>
        </w:rPr>
        <w:t xml:space="preserve">est utilisée, par qui et </w:t>
      </w:r>
      <w:r w:rsidR="007309D9" w:rsidRPr="008B5FBD">
        <w:rPr>
          <w:rFonts w:eastAsiaTheme="minorEastAsia"/>
          <w:lang w:eastAsia="fr-FR"/>
        </w:rPr>
        <w:t>pourquoi</w:t>
      </w:r>
      <w:r w:rsidR="008B5FBD" w:rsidRPr="008B5FBD">
        <w:rPr>
          <w:rFonts w:eastAsiaTheme="minorEastAsia"/>
          <w:lang w:eastAsia="fr-FR"/>
        </w:rPr>
        <w:t xml:space="preserve"> à ce jour et si des besoins d’évolution sont à venir</w:t>
      </w:r>
      <w:r w:rsidR="007F3348">
        <w:rPr>
          <w:rFonts w:eastAsiaTheme="minorEastAsia"/>
          <w:lang w:eastAsia="fr-FR"/>
        </w:rPr>
        <w:t>. Un retour doit être fait à Agro EDI à la suite de cette commission qui sera partagé au groupe de travail lors de la prochaine réunion.</w:t>
      </w:r>
    </w:p>
    <w:p w14:paraId="17CC3898" w14:textId="77777777" w:rsidR="007F3348" w:rsidRPr="008B5FBD" w:rsidRDefault="007F3348" w:rsidP="008B5FBD">
      <w:pPr>
        <w:rPr>
          <w:rFonts w:eastAsiaTheme="minorEastAsia"/>
          <w:lang w:eastAsia="fr-FR"/>
        </w:rPr>
      </w:pPr>
    </w:p>
    <w:p w14:paraId="50821318" w14:textId="32BCB001" w:rsidR="00983E3B" w:rsidRDefault="0040630E" w:rsidP="007309D9">
      <w:pPr>
        <w:pStyle w:val="Titre1"/>
        <w:rPr>
          <w:rFonts w:eastAsiaTheme="minorEastAsia"/>
          <w:lang w:bidi="en-US"/>
        </w:rPr>
      </w:pPr>
      <w:r w:rsidRPr="0040630E">
        <w:rPr>
          <w:rFonts w:eastAsiaTheme="minorEastAsia"/>
          <w:lang w:bidi="en-US"/>
        </w:rPr>
        <w:t>Relecture du guide PRODAT nouvelle version</w:t>
      </w:r>
    </w:p>
    <w:p w14:paraId="28FDD29C" w14:textId="3F6C3A1E" w:rsidR="00EE636B" w:rsidRDefault="00EB2829" w:rsidP="00EE636B">
      <w:pPr>
        <w:rPr>
          <w:rFonts w:eastAsiaTheme="minorEastAsia"/>
          <w:lang w:eastAsia="fr-FR"/>
        </w:rPr>
      </w:pPr>
      <w:proofErr w:type="gramStart"/>
      <w:r>
        <w:rPr>
          <w:rFonts w:eastAsiaTheme="minorEastAsia"/>
          <w:lang w:eastAsia="fr-FR"/>
        </w:rPr>
        <w:t>Suite à</w:t>
      </w:r>
      <w:proofErr w:type="gramEnd"/>
      <w:r>
        <w:rPr>
          <w:rFonts w:eastAsiaTheme="minorEastAsia"/>
          <w:lang w:eastAsia="fr-FR"/>
        </w:rPr>
        <w:t xml:space="preserve"> la dernière réunion en juillet 2021, </w:t>
      </w:r>
      <w:r w:rsidR="00C341FE">
        <w:rPr>
          <w:rFonts w:eastAsiaTheme="minorEastAsia"/>
          <w:lang w:eastAsia="fr-FR"/>
        </w:rPr>
        <w:t>une nouvelle version du PRODAT est proposé en séance pour relecture incluant les modifications suivantes :</w:t>
      </w:r>
    </w:p>
    <w:p w14:paraId="552C71DE" w14:textId="2DF358A4" w:rsidR="00857A75" w:rsidRPr="00026C53" w:rsidRDefault="00855A8E" w:rsidP="00026C53">
      <w:pPr>
        <w:pStyle w:val="Paragraphedeliste"/>
        <w:numPr>
          <w:ilvl w:val="0"/>
          <w:numId w:val="44"/>
        </w:numPr>
        <w:rPr>
          <w:rFonts w:eastAsiaTheme="minorEastAsia"/>
          <w:lang w:eastAsia="fr-FR"/>
        </w:rPr>
      </w:pPr>
      <w:r w:rsidRPr="00857A75">
        <w:rPr>
          <w:rFonts w:eastAsiaTheme="minorEastAsia"/>
          <w:lang w:eastAsia="fr-FR"/>
        </w:rPr>
        <w:t xml:space="preserve">Intégration de nouvelles données pour répondre aux exigences </w:t>
      </w:r>
      <w:r w:rsidR="00311FF2" w:rsidRPr="00857A75">
        <w:rPr>
          <w:rFonts w:eastAsiaTheme="minorEastAsia"/>
          <w:lang w:eastAsia="fr-FR"/>
        </w:rPr>
        <w:t xml:space="preserve">du nouveau règlement européen </w:t>
      </w:r>
      <w:r w:rsidR="00CE55CE" w:rsidRPr="00857A75">
        <w:rPr>
          <w:rFonts w:eastAsiaTheme="minorEastAsia"/>
          <w:lang w:eastAsia="fr-FR"/>
        </w:rPr>
        <w:t>pour la mise en marché des fertilisants</w:t>
      </w:r>
      <w:r w:rsidR="002E6DB4" w:rsidRPr="00857A75">
        <w:rPr>
          <w:rFonts w:eastAsiaTheme="minorEastAsia"/>
          <w:lang w:eastAsia="fr-FR"/>
        </w:rPr>
        <w:t xml:space="preserve"> </w:t>
      </w:r>
      <w:r w:rsidR="00D84553" w:rsidRPr="00857A75">
        <w:rPr>
          <w:rFonts w:eastAsiaTheme="minorEastAsia"/>
          <w:lang w:eastAsia="fr-FR"/>
        </w:rPr>
        <w:t>(entrée en vigueur 2022) et à des demande</w:t>
      </w:r>
      <w:r w:rsidR="007B688E" w:rsidRPr="00857A75">
        <w:rPr>
          <w:rFonts w:eastAsiaTheme="minorEastAsia"/>
          <w:lang w:eastAsia="fr-FR"/>
        </w:rPr>
        <w:t>s</w:t>
      </w:r>
      <w:r w:rsidR="00D84553" w:rsidRPr="00857A75">
        <w:rPr>
          <w:rFonts w:eastAsiaTheme="minorEastAsia"/>
          <w:lang w:eastAsia="fr-FR"/>
        </w:rPr>
        <w:t xml:space="preserve"> spécifiques : toxico vigilance, </w:t>
      </w:r>
      <w:r w:rsidR="00466CA8" w:rsidRPr="00857A75">
        <w:rPr>
          <w:rFonts w:eastAsiaTheme="minorEastAsia"/>
          <w:lang w:eastAsia="fr-FR"/>
        </w:rPr>
        <w:t>précurseur d’explosifs, agriculture biologique</w:t>
      </w:r>
    </w:p>
    <w:p w14:paraId="1D9F4298" w14:textId="5135843A" w:rsidR="00466CA8" w:rsidRDefault="00A831DF" w:rsidP="00857A75">
      <w:pPr>
        <w:pStyle w:val="Paragraphedeliste"/>
        <w:numPr>
          <w:ilvl w:val="0"/>
          <w:numId w:val="44"/>
        </w:numPr>
        <w:rPr>
          <w:rFonts w:eastAsiaTheme="minorEastAsia"/>
          <w:lang w:eastAsia="fr-FR"/>
        </w:rPr>
      </w:pPr>
      <w:r w:rsidRPr="00857A75">
        <w:rPr>
          <w:rFonts w:eastAsiaTheme="minorEastAsia"/>
          <w:lang w:eastAsia="fr-FR"/>
        </w:rPr>
        <w:t xml:space="preserve">Corrections </w:t>
      </w:r>
      <w:r w:rsidR="00C40461" w:rsidRPr="00857A75">
        <w:rPr>
          <w:rFonts w:eastAsiaTheme="minorEastAsia"/>
          <w:lang w:eastAsia="fr-FR"/>
        </w:rPr>
        <w:t>d’incohérence</w:t>
      </w:r>
      <w:r w:rsidR="003F37D0" w:rsidRPr="00857A75">
        <w:rPr>
          <w:rFonts w:eastAsiaTheme="minorEastAsia"/>
          <w:lang w:eastAsia="fr-FR"/>
        </w:rPr>
        <w:t xml:space="preserve">s décelées </w:t>
      </w:r>
      <w:proofErr w:type="gramStart"/>
      <w:r w:rsidR="003F37D0" w:rsidRPr="00857A75">
        <w:rPr>
          <w:rFonts w:eastAsiaTheme="minorEastAsia"/>
          <w:lang w:eastAsia="fr-FR"/>
        </w:rPr>
        <w:t>suite à des</w:t>
      </w:r>
      <w:proofErr w:type="gramEnd"/>
      <w:r w:rsidR="003F37D0" w:rsidRPr="00857A75">
        <w:rPr>
          <w:rFonts w:eastAsiaTheme="minorEastAsia"/>
          <w:lang w:eastAsia="fr-FR"/>
        </w:rPr>
        <w:t xml:space="preserve"> tests</w:t>
      </w:r>
    </w:p>
    <w:p w14:paraId="0D1E83A2" w14:textId="4D2F6964" w:rsidR="00026C53" w:rsidRPr="00026C53" w:rsidRDefault="00026C53" w:rsidP="00026C53">
      <w:p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>Ci-dessous la liste des modifications apportées :</w:t>
      </w:r>
    </w:p>
    <w:p w14:paraId="3360D990" w14:textId="6AC4F609" w:rsidR="0040178C" w:rsidRDefault="00017DC3" w:rsidP="00857A75">
      <w:pPr>
        <w:pStyle w:val="Paragraphedeliste"/>
        <w:numPr>
          <w:ilvl w:val="0"/>
          <w:numId w:val="1"/>
        </w:num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 xml:space="preserve">Mise à jour </w:t>
      </w:r>
      <w:r w:rsidR="00A97146">
        <w:rPr>
          <w:rFonts w:eastAsiaTheme="minorEastAsia"/>
          <w:lang w:eastAsia="fr-FR"/>
        </w:rPr>
        <w:t>de la liste des identifiants des émetteurs/destinataires du message</w:t>
      </w:r>
    </w:p>
    <w:p w14:paraId="7786A732" w14:textId="76459160" w:rsidR="006E4343" w:rsidRDefault="006E4343" w:rsidP="00857A75">
      <w:pPr>
        <w:pStyle w:val="Paragraphedeliste"/>
        <w:numPr>
          <w:ilvl w:val="0"/>
          <w:numId w:val="1"/>
        </w:num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>Règle de gestion sur la précision de la version du message en en tête</w:t>
      </w:r>
    </w:p>
    <w:p w14:paraId="65E6FCE5" w14:textId="0A613B2A" w:rsidR="00017DC3" w:rsidRDefault="00017DC3" w:rsidP="00857A75">
      <w:pPr>
        <w:pStyle w:val="Paragraphedeliste"/>
        <w:numPr>
          <w:ilvl w:val="0"/>
          <w:numId w:val="1"/>
        </w:num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 xml:space="preserve">Mise à jour de la liste des qualifiants </w:t>
      </w:r>
      <w:r w:rsidR="008B74A9">
        <w:rPr>
          <w:rFonts w:eastAsiaTheme="minorEastAsia"/>
          <w:lang w:eastAsia="fr-FR"/>
        </w:rPr>
        <w:t>d</w:t>
      </w:r>
      <w:r w:rsidR="002B23DD">
        <w:rPr>
          <w:rFonts w:eastAsiaTheme="minorEastAsia"/>
          <w:lang w:eastAsia="fr-FR"/>
        </w:rPr>
        <w:t>es intervenants en en tête</w:t>
      </w:r>
    </w:p>
    <w:p w14:paraId="4F2768B6" w14:textId="276A8D1A" w:rsidR="003202B8" w:rsidRPr="003202B8" w:rsidRDefault="003202B8" w:rsidP="00857A75">
      <w:pPr>
        <w:pStyle w:val="Paragraphedeliste"/>
        <w:numPr>
          <w:ilvl w:val="0"/>
          <w:numId w:val="1"/>
        </w:num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>Identification des UC</w:t>
      </w:r>
      <w:r>
        <w:rPr>
          <w:rFonts w:eastAsiaTheme="minorEastAsia"/>
          <w:lang w:eastAsia="fr-FR"/>
        </w:rPr>
        <w:t> : suppression du code DUN (logistique)</w:t>
      </w:r>
    </w:p>
    <w:p w14:paraId="08DD16A1" w14:textId="473C89E1" w:rsidR="007B0DBD" w:rsidRDefault="007B0DBD" w:rsidP="00857A75">
      <w:pPr>
        <w:pStyle w:val="Paragraphedeliste"/>
        <w:numPr>
          <w:ilvl w:val="0"/>
          <w:numId w:val="1"/>
        </w:num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lastRenderedPageBreak/>
        <w:t xml:space="preserve">Mise à jour </w:t>
      </w:r>
      <w:r w:rsidR="0059193E">
        <w:rPr>
          <w:rFonts w:eastAsiaTheme="minorEastAsia"/>
          <w:lang w:eastAsia="fr-FR"/>
        </w:rPr>
        <w:t>de la liste des identifiants complémentaires possibles pour un produit et spécification des règles d’utilisation/gestion</w:t>
      </w:r>
    </w:p>
    <w:p w14:paraId="78824484" w14:textId="1F93B9DD" w:rsidR="000B49C5" w:rsidRDefault="000B49C5" w:rsidP="00857A75">
      <w:pPr>
        <w:pStyle w:val="Paragraphedeliste"/>
        <w:numPr>
          <w:ilvl w:val="0"/>
          <w:numId w:val="1"/>
        </w:num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 xml:space="preserve">Précisions sur l’utilisation du segment HAN pour </w:t>
      </w:r>
      <w:r w:rsidR="00676208">
        <w:rPr>
          <w:rFonts w:eastAsiaTheme="minorEastAsia"/>
          <w:lang w:eastAsia="fr-FR"/>
        </w:rPr>
        <w:t>préciser le(s) code(s) ICPE rattaché(s) à un produit</w:t>
      </w:r>
    </w:p>
    <w:p w14:paraId="406D90F0" w14:textId="7B035762" w:rsidR="00563986" w:rsidRDefault="00563986" w:rsidP="00857A75">
      <w:pPr>
        <w:pStyle w:val="Paragraphedeliste"/>
        <w:numPr>
          <w:ilvl w:val="0"/>
          <w:numId w:val="1"/>
        </w:num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>Mise à jour du segment MEA : nouveaux qualifiants, exemple</w:t>
      </w:r>
      <w:r w:rsidR="00AF23ED">
        <w:rPr>
          <w:rFonts w:eastAsiaTheme="minorEastAsia"/>
          <w:lang w:eastAsia="fr-FR"/>
        </w:rPr>
        <w:t>, recommandation d’utilisation</w:t>
      </w:r>
      <w:r w:rsidR="008558F9">
        <w:rPr>
          <w:rFonts w:eastAsiaTheme="minorEastAsia"/>
          <w:lang w:eastAsia="fr-FR"/>
        </w:rPr>
        <w:t xml:space="preserve"> pour préciser les unités de commandes, livraison, factures et poids</w:t>
      </w:r>
    </w:p>
    <w:p w14:paraId="541E2BB6" w14:textId="1D90D623" w:rsidR="00121753" w:rsidRDefault="00121753" w:rsidP="00857A75">
      <w:pPr>
        <w:pStyle w:val="Paragraphedeliste"/>
        <w:numPr>
          <w:ilvl w:val="0"/>
          <w:numId w:val="1"/>
        </w:num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>Ajout d’un segment HAN pour définir les conditions de stockage</w:t>
      </w:r>
    </w:p>
    <w:p w14:paraId="326D6D39" w14:textId="01502CA1" w:rsidR="004A7014" w:rsidRDefault="007B688E" w:rsidP="00857A75">
      <w:pPr>
        <w:pStyle w:val="Paragraphedeliste"/>
        <w:numPr>
          <w:ilvl w:val="0"/>
          <w:numId w:val="1"/>
        </w:num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>Ajout de l’i</w:t>
      </w:r>
      <w:r w:rsidR="004A7014">
        <w:rPr>
          <w:rFonts w:eastAsiaTheme="minorEastAsia"/>
          <w:lang w:eastAsia="fr-FR"/>
        </w:rPr>
        <w:t>dentification des conditionnements</w:t>
      </w:r>
      <w:r w:rsidR="00590029">
        <w:rPr>
          <w:rFonts w:eastAsiaTheme="minorEastAsia"/>
          <w:lang w:eastAsia="fr-FR"/>
        </w:rPr>
        <w:t xml:space="preserve"> via une itération du segment HAN</w:t>
      </w:r>
    </w:p>
    <w:p w14:paraId="7BCCDE1F" w14:textId="6A895EFC" w:rsidR="00F95960" w:rsidRDefault="00D14D11" w:rsidP="00857A75">
      <w:pPr>
        <w:pStyle w:val="Paragraphedeliste"/>
        <w:numPr>
          <w:ilvl w:val="0"/>
          <w:numId w:val="1"/>
        </w:num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>Définition d’une règle de gestion pour préciser la FDS lié au produit + ajout d’un segment facultatif pour identifier un lien d’accès</w:t>
      </w:r>
      <w:r w:rsidR="005E28E9">
        <w:rPr>
          <w:rFonts w:eastAsiaTheme="minorEastAsia"/>
          <w:lang w:eastAsia="fr-FR"/>
        </w:rPr>
        <w:t xml:space="preserve"> à la version de la FDS correspondant au produit</w:t>
      </w:r>
    </w:p>
    <w:p w14:paraId="330DCBDB" w14:textId="698729DE" w:rsidR="00381400" w:rsidRDefault="00381400" w:rsidP="00857A75">
      <w:pPr>
        <w:pStyle w:val="Paragraphedeliste"/>
        <w:numPr>
          <w:ilvl w:val="0"/>
          <w:numId w:val="1"/>
        </w:num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 xml:space="preserve">Précision </w:t>
      </w:r>
      <w:r w:rsidR="009E23D7">
        <w:rPr>
          <w:rFonts w:eastAsiaTheme="minorEastAsia"/>
          <w:lang w:eastAsia="fr-FR"/>
        </w:rPr>
        <w:t xml:space="preserve">du périmètre </w:t>
      </w:r>
      <w:r w:rsidR="00363EAA">
        <w:rPr>
          <w:rFonts w:eastAsiaTheme="minorEastAsia"/>
          <w:lang w:eastAsia="fr-FR"/>
        </w:rPr>
        <w:t>pour les</w:t>
      </w:r>
      <w:r w:rsidR="00327C64">
        <w:rPr>
          <w:rFonts w:eastAsiaTheme="minorEastAsia"/>
          <w:lang w:eastAsia="fr-FR"/>
        </w:rPr>
        <w:t xml:space="preserve"> produits</w:t>
      </w:r>
      <w:r w:rsidR="00363EAA">
        <w:rPr>
          <w:rFonts w:eastAsiaTheme="minorEastAsia"/>
          <w:lang w:eastAsia="fr-FR"/>
        </w:rPr>
        <w:t xml:space="preserve"> recommandés dans le cadre de l’agriculture biologique</w:t>
      </w:r>
      <w:r w:rsidR="00890DF1">
        <w:rPr>
          <w:rFonts w:eastAsiaTheme="minorEastAsia"/>
          <w:lang w:eastAsia="fr-FR"/>
        </w:rPr>
        <w:t xml:space="preserve"> =&gt; code rural // Annexe 1 du règlement européen</w:t>
      </w:r>
    </w:p>
    <w:p w14:paraId="2240AE0F" w14:textId="77777777" w:rsidR="00ED3B41" w:rsidRDefault="00890DF1" w:rsidP="00857A75">
      <w:pPr>
        <w:pStyle w:val="Paragraphedeliste"/>
        <w:numPr>
          <w:ilvl w:val="0"/>
          <w:numId w:val="1"/>
        </w:num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>Ajout d</w:t>
      </w:r>
      <w:r w:rsidR="00ED3B41">
        <w:rPr>
          <w:rFonts w:eastAsiaTheme="minorEastAsia"/>
          <w:lang w:eastAsia="fr-FR"/>
        </w:rPr>
        <w:t xml:space="preserve">e </w:t>
      </w:r>
      <w:r>
        <w:rPr>
          <w:rFonts w:eastAsiaTheme="minorEastAsia"/>
          <w:lang w:eastAsia="fr-FR"/>
        </w:rPr>
        <w:t>segment</w:t>
      </w:r>
      <w:r w:rsidR="00ED3B41">
        <w:rPr>
          <w:rFonts w:eastAsiaTheme="minorEastAsia"/>
          <w:lang w:eastAsia="fr-FR"/>
        </w:rPr>
        <w:t>s</w:t>
      </w:r>
      <w:r>
        <w:rPr>
          <w:rFonts w:eastAsiaTheme="minorEastAsia"/>
          <w:lang w:eastAsia="fr-FR"/>
        </w:rPr>
        <w:t xml:space="preserve"> IMD pour préciser l</w:t>
      </w:r>
    </w:p>
    <w:p w14:paraId="015E183F" w14:textId="62B2B542" w:rsidR="00890DF1" w:rsidRDefault="00B458E6" w:rsidP="00857A75">
      <w:pPr>
        <w:pStyle w:val="Paragraphedeliste"/>
        <w:numPr>
          <w:ilvl w:val="1"/>
          <w:numId w:val="1"/>
        </w:num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>L</w:t>
      </w:r>
      <w:r w:rsidR="00890DF1">
        <w:rPr>
          <w:rFonts w:eastAsiaTheme="minorEastAsia"/>
          <w:lang w:eastAsia="fr-FR"/>
        </w:rPr>
        <w:t>a dénomination commerciale</w:t>
      </w:r>
    </w:p>
    <w:p w14:paraId="0A6AEF96" w14:textId="602DDECF" w:rsidR="00ED3B41" w:rsidRPr="00B458E6" w:rsidRDefault="00B458E6" w:rsidP="00857A75">
      <w:pPr>
        <w:pStyle w:val="Paragraphedeliste"/>
        <w:numPr>
          <w:ilvl w:val="1"/>
          <w:numId w:val="1"/>
        </w:num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>S</w:t>
      </w:r>
      <w:r w:rsidR="00ED3B41">
        <w:rPr>
          <w:rFonts w:eastAsiaTheme="minorEastAsia"/>
          <w:lang w:eastAsia="fr-FR"/>
        </w:rPr>
        <w:t>i le produit est un précurseur d’explosifs et la catégorie (soumis à restriction ou règlementé)</w:t>
      </w:r>
    </w:p>
    <w:p w14:paraId="66E9462B" w14:textId="673B00A0" w:rsidR="004A7014" w:rsidRDefault="008558F9" w:rsidP="00857A75">
      <w:pPr>
        <w:pStyle w:val="Paragraphedeliste"/>
        <w:numPr>
          <w:ilvl w:val="0"/>
          <w:numId w:val="1"/>
        </w:num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 xml:space="preserve">Ajout d’un segment QTY pour </w:t>
      </w:r>
      <w:r w:rsidR="000A0D4F">
        <w:rPr>
          <w:rFonts w:eastAsiaTheme="minorEastAsia"/>
          <w:lang w:eastAsia="fr-FR"/>
        </w:rPr>
        <w:t>préciser la quantité minimum d’azote organique</w:t>
      </w:r>
    </w:p>
    <w:p w14:paraId="5D93E6EB" w14:textId="20D4962F" w:rsidR="000A0D4F" w:rsidRDefault="00DA7B7F" w:rsidP="00857A75">
      <w:pPr>
        <w:pStyle w:val="Paragraphedeliste"/>
        <w:numPr>
          <w:ilvl w:val="0"/>
          <w:numId w:val="1"/>
        </w:num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>Ajout de nouvelles itérations du groupe 15 [CCI-MEA-DOC] pour préciser :</w:t>
      </w:r>
    </w:p>
    <w:p w14:paraId="2055E194" w14:textId="100E02A4" w:rsidR="00DA7B7F" w:rsidRDefault="00BC79BA" w:rsidP="00857A75">
      <w:pPr>
        <w:pStyle w:val="Paragraphedeliste"/>
        <w:numPr>
          <w:ilvl w:val="1"/>
          <w:numId w:val="1"/>
        </w:num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>La granulométrie</w:t>
      </w:r>
    </w:p>
    <w:p w14:paraId="0487FD63" w14:textId="4802292C" w:rsidR="00BC79BA" w:rsidRDefault="00BC79BA" w:rsidP="00857A75">
      <w:pPr>
        <w:pStyle w:val="Paragraphedeliste"/>
        <w:numPr>
          <w:ilvl w:val="1"/>
          <w:numId w:val="1"/>
        </w:num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>La réactivité</w:t>
      </w:r>
    </w:p>
    <w:p w14:paraId="15F24F2F" w14:textId="30D98D9E" w:rsidR="00BC79BA" w:rsidRDefault="00D9770F" w:rsidP="00857A75">
      <w:pPr>
        <w:pStyle w:val="Paragraphedeliste"/>
        <w:numPr>
          <w:ilvl w:val="1"/>
          <w:numId w:val="1"/>
        </w:num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>La conductivité électrique</w:t>
      </w:r>
    </w:p>
    <w:p w14:paraId="1EC140D4" w14:textId="6308C027" w:rsidR="00D9770F" w:rsidRDefault="00D9770F" w:rsidP="00857A75">
      <w:pPr>
        <w:pStyle w:val="Paragraphedeliste"/>
        <w:numPr>
          <w:ilvl w:val="1"/>
          <w:numId w:val="1"/>
        </w:num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>La valeur neutralisante</w:t>
      </w:r>
    </w:p>
    <w:p w14:paraId="75B98220" w14:textId="77777777" w:rsidR="00B3108F" w:rsidRDefault="00B3108F" w:rsidP="00857A75">
      <w:pPr>
        <w:pStyle w:val="Paragraphedeliste"/>
        <w:numPr>
          <w:ilvl w:val="0"/>
          <w:numId w:val="1"/>
        </w:num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>Intervenant associé au produit :</w:t>
      </w:r>
    </w:p>
    <w:p w14:paraId="61C075AD" w14:textId="723EFE95" w:rsidR="00944EBA" w:rsidRDefault="0095678A" w:rsidP="00B3108F">
      <w:pPr>
        <w:pStyle w:val="Paragraphedeliste"/>
        <w:numPr>
          <w:ilvl w:val="1"/>
          <w:numId w:val="1"/>
        </w:num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>Ajout d’un qualifiant pour préciser le code emballeur associé à un produit</w:t>
      </w:r>
    </w:p>
    <w:p w14:paraId="474F8328" w14:textId="7E9037B3" w:rsidR="00CF3EBC" w:rsidRDefault="00CF3EBC" w:rsidP="00B3108F">
      <w:pPr>
        <w:pStyle w:val="Paragraphedeliste"/>
        <w:numPr>
          <w:ilvl w:val="1"/>
          <w:numId w:val="1"/>
        </w:num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 xml:space="preserve">Ajout de l’adresse </w:t>
      </w:r>
      <w:r w:rsidR="00B3108F">
        <w:rPr>
          <w:rFonts w:eastAsiaTheme="minorEastAsia"/>
          <w:lang w:eastAsia="fr-FR"/>
        </w:rPr>
        <w:t>structurée, du nom, de la</w:t>
      </w:r>
      <w:r w:rsidR="003F5DE5">
        <w:rPr>
          <w:rFonts w:eastAsiaTheme="minorEastAsia"/>
          <w:lang w:eastAsia="fr-FR"/>
        </w:rPr>
        <w:t xml:space="preserve"> raison sociale et de la marque déposée</w:t>
      </w:r>
    </w:p>
    <w:p w14:paraId="7DB5C7DB" w14:textId="1DDDF6E4" w:rsidR="00EF16EC" w:rsidRDefault="00EF16EC" w:rsidP="00EF16EC">
      <w:pPr>
        <w:pStyle w:val="Paragraphedeliste"/>
        <w:numPr>
          <w:ilvl w:val="0"/>
          <w:numId w:val="1"/>
        </w:num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 xml:space="preserve">Ajout de segments FTX pour préciser </w:t>
      </w:r>
      <w:r w:rsidR="00682D52">
        <w:rPr>
          <w:rFonts w:eastAsiaTheme="minorEastAsia"/>
          <w:lang w:eastAsia="fr-FR"/>
        </w:rPr>
        <w:t>les nouvelles mentions, phrases de risque, instructions</w:t>
      </w:r>
      <w:r w:rsidR="00FD2B2F">
        <w:rPr>
          <w:rFonts w:eastAsiaTheme="minorEastAsia"/>
          <w:lang w:eastAsia="fr-FR"/>
        </w:rPr>
        <w:t>, informations produit</w:t>
      </w:r>
    </w:p>
    <w:p w14:paraId="67555B2C" w14:textId="77777777" w:rsidR="00F9341B" w:rsidRPr="00F9341B" w:rsidRDefault="00F9341B" w:rsidP="00F9341B">
      <w:pPr>
        <w:rPr>
          <w:rFonts w:eastAsiaTheme="minorEastAsia"/>
          <w:lang w:eastAsia="fr-FR"/>
        </w:rPr>
      </w:pPr>
    </w:p>
    <w:p w14:paraId="14348113" w14:textId="0BC3031B" w:rsidR="00EE636B" w:rsidRDefault="0040630E" w:rsidP="00EE636B">
      <w:pPr>
        <w:pStyle w:val="Titre1"/>
        <w:rPr>
          <w:rFonts w:eastAsiaTheme="minorEastAsia"/>
          <w:lang w:bidi="en-US"/>
        </w:rPr>
      </w:pPr>
      <w:r w:rsidRPr="0040630E">
        <w:rPr>
          <w:rFonts w:eastAsiaTheme="minorEastAsia"/>
          <w:lang w:bidi="en-US"/>
        </w:rPr>
        <w:t>Spécifications de l’utilisation des données du PRODAT en fonction du contexte et des produits </w:t>
      </w:r>
    </w:p>
    <w:p w14:paraId="1FD381E6" w14:textId="0696D8FA" w:rsidR="00B05C14" w:rsidRDefault="00832E25" w:rsidP="00EE636B">
      <w:p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 xml:space="preserve">Pour répondre à la demande du groupe de travail formulée lors de la dernière séance en juillet, </w:t>
      </w:r>
      <w:r w:rsidR="00CC500F">
        <w:rPr>
          <w:rFonts w:eastAsiaTheme="minorEastAsia"/>
          <w:lang w:eastAsia="fr-FR"/>
        </w:rPr>
        <w:t xml:space="preserve">Agro EDI a produit un fichier d’utilisation pour guider les utilisateurs dans la lecture du guide PRODAT Fertilisant </w:t>
      </w:r>
      <w:r w:rsidR="00B05C14">
        <w:rPr>
          <w:rFonts w:eastAsiaTheme="minorEastAsia"/>
          <w:lang w:eastAsia="fr-FR"/>
        </w:rPr>
        <w:t xml:space="preserve">en fonction des catégories de produit : </w:t>
      </w:r>
    </w:p>
    <w:p w14:paraId="44C5617C" w14:textId="77777777" w:rsidR="00B05C14" w:rsidRPr="00B05C14" w:rsidRDefault="00B05C14" w:rsidP="00B05C14">
      <w:pPr>
        <w:numPr>
          <w:ilvl w:val="0"/>
          <w:numId w:val="45"/>
        </w:numPr>
        <w:rPr>
          <w:rFonts w:eastAsiaTheme="minorEastAsia"/>
          <w:lang w:eastAsia="fr-FR"/>
        </w:rPr>
      </w:pPr>
      <w:r w:rsidRPr="00B05C14">
        <w:rPr>
          <w:rFonts w:eastAsiaTheme="minorEastAsia"/>
          <w:lang w:eastAsia="fr-FR"/>
        </w:rPr>
        <w:t>Règlementation CE</w:t>
      </w:r>
    </w:p>
    <w:p w14:paraId="63399E9F" w14:textId="77777777" w:rsidR="00B05C14" w:rsidRPr="00B05C14" w:rsidRDefault="00B05C14" w:rsidP="00B05C14">
      <w:pPr>
        <w:numPr>
          <w:ilvl w:val="0"/>
          <w:numId w:val="45"/>
        </w:numPr>
        <w:rPr>
          <w:rFonts w:eastAsiaTheme="minorEastAsia"/>
          <w:lang w:eastAsia="fr-FR"/>
        </w:rPr>
      </w:pPr>
      <w:r w:rsidRPr="00B05C14">
        <w:rPr>
          <w:rFonts w:eastAsiaTheme="minorEastAsia"/>
          <w:lang w:eastAsia="fr-FR"/>
        </w:rPr>
        <w:t>Nouvelle règlementation CE 2022</w:t>
      </w:r>
    </w:p>
    <w:p w14:paraId="34872C07" w14:textId="77777777" w:rsidR="00B05C14" w:rsidRPr="00B05C14" w:rsidRDefault="00B05C14" w:rsidP="00B05C14">
      <w:pPr>
        <w:numPr>
          <w:ilvl w:val="0"/>
          <w:numId w:val="45"/>
        </w:numPr>
        <w:rPr>
          <w:rFonts w:eastAsiaTheme="minorEastAsia"/>
          <w:lang w:eastAsia="fr-FR"/>
        </w:rPr>
      </w:pPr>
      <w:r w:rsidRPr="00B05C14">
        <w:rPr>
          <w:rFonts w:eastAsiaTheme="minorEastAsia"/>
          <w:lang w:eastAsia="fr-FR"/>
        </w:rPr>
        <w:t>Norme NFU</w:t>
      </w:r>
    </w:p>
    <w:p w14:paraId="40B0E275" w14:textId="77777777" w:rsidR="00B05C14" w:rsidRPr="00B05C14" w:rsidRDefault="00B05C14" w:rsidP="00B05C14">
      <w:pPr>
        <w:numPr>
          <w:ilvl w:val="0"/>
          <w:numId w:val="45"/>
        </w:numPr>
        <w:rPr>
          <w:rFonts w:eastAsiaTheme="minorEastAsia"/>
          <w:lang w:eastAsia="fr-FR"/>
        </w:rPr>
      </w:pPr>
      <w:r w:rsidRPr="00B05C14">
        <w:rPr>
          <w:rFonts w:eastAsiaTheme="minorEastAsia"/>
          <w:lang w:eastAsia="fr-FR"/>
        </w:rPr>
        <w:t>Produit soumis à AMM</w:t>
      </w:r>
    </w:p>
    <w:p w14:paraId="3146E5D1" w14:textId="12F6FFD6" w:rsidR="00942453" w:rsidRDefault="00B05C14" w:rsidP="00EE636B">
      <w:p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 xml:space="preserve">Ce fichier est mis à jour </w:t>
      </w:r>
      <w:proofErr w:type="gramStart"/>
      <w:r>
        <w:rPr>
          <w:rFonts w:eastAsiaTheme="minorEastAsia"/>
          <w:lang w:eastAsia="fr-FR"/>
        </w:rPr>
        <w:t xml:space="preserve">suite </w:t>
      </w:r>
      <w:r w:rsidR="00636B22">
        <w:rPr>
          <w:rFonts w:eastAsiaTheme="minorEastAsia"/>
          <w:lang w:eastAsia="fr-FR"/>
        </w:rPr>
        <w:t>aux</w:t>
      </w:r>
      <w:proofErr w:type="gramEnd"/>
      <w:r w:rsidR="00636B22">
        <w:rPr>
          <w:rFonts w:eastAsiaTheme="minorEastAsia"/>
          <w:lang w:eastAsia="fr-FR"/>
        </w:rPr>
        <w:t xml:space="preserve"> modifications du guide PRODAT discutées ce jour en séance et transmis aux participants</w:t>
      </w:r>
      <w:r w:rsidR="00942453">
        <w:rPr>
          <w:rFonts w:eastAsiaTheme="minorEastAsia"/>
          <w:lang w:eastAsia="fr-FR"/>
        </w:rPr>
        <w:t>.</w:t>
      </w:r>
      <w:r w:rsidR="00507755">
        <w:rPr>
          <w:rFonts w:eastAsiaTheme="minorEastAsia"/>
          <w:lang w:eastAsia="fr-FR"/>
        </w:rPr>
        <w:t xml:space="preserve"> </w:t>
      </w:r>
      <w:r w:rsidR="00942453">
        <w:rPr>
          <w:rFonts w:eastAsiaTheme="minorEastAsia"/>
          <w:lang w:eastAsia="fr-FR"/>
        </w:rPr>
        <w:t>L’objectif est de</w:t>
      </w:r>
      <w:r w:rsidR="00A03361">
        <w:rPr>
          <w:rFonts w:eastAsiaTheme="minorEastAsia"/>
          <w:lang w:eastAsia="fr-FR"/>
        </w:rPr>
        <w:t xml:space="preserve"> </w:t>
      </w:r>
      <w:r w:rsidR="00EA0268">
        <w:rPr>
          <w:rFonts w:eastAsiaTheme="minorEastAsia"/>
          <w:lang w:eastAsia="fr-FR"/>
        </w:rPr>
        <w:t xml:space="preserve">finaliser ce fichier conjointement au guide PRODAT </w:t>
      </w:r>
      <w:r w:rsidR="002F3638">
        <w:rPr>
          <w:rFonts w:eastAsiaTheme="minorEastAsia"/>
          <w:lang w:eastAsia="fr-FR"/>
        </w:rPr>
        <w:t>Fertilisant</w:t>
      </w:r>
      <w:r w:rsidR="00507755">
        <w:rPr>
          <w:rFonts w:eastAsiaTheme="minorEastAsia"/>
          <w:lang w:eastAsia="fr-FR"/>
        </w:rPr>
        <w:t>s.</w:t>
      </w:r>
    </w:p>
    <w:p w14:paraId="7A27632E" w14:textId="17BFF104" w:rsidR="00EE636B" w:rsidRDefault="009E6356" w:rsidP="00EE636B">
      <w:pPr>
        <w:pStyle w:val="Titre1"/>
        <w:rPr>
          <w:rFonts w:eastAsiaTheme="minorEastAsia"/>
        </w:rPr>
      </w:pPr>
      <w:r>
        <w:rPr>
          <w:rFonts w:eastAsiaTheme="minorEastAsia"/>
        </w:rPr>
        <w:t>Plan d’actions et prochaine réunion</w:t>
      </w:r>
    </w:p>
    <w:p w14:paraId="398DF4C1" w14:textId="03AB3C07" w:rsidR="002F3638" w:rsidRDefault="006154E5" w:rsidP="002F3638">
      <w:pPr>
        <w:rPr>
          <w:rFonts w:eastAsiaTheme="minorEastAsia"/>
          <w:lang w:eastAsia="fr-FR" w:bidi="ar-SA"/>
        </w:rPr>
      </w:pPr>
      <w:proofErr w:type="gramStart"/>
      <w:r>
        <w:rPr>
          <w:rFonts w:eastAsiaTheme="minorEastAsia"/>
          <w:lang w:eastAsia="fr-FR" w:bidi="ar-SA"/>
        </w:rPr>
        <w:t>Suite à</w:t>
      </w:r>
      <w:proofErr w:type="gramEnd"/>
      <w:r>
        <w:rPr>
          <w:rFonts w:eastAsiaTheme="minorEastAsia"/>
          <w:lang w:eastAsia="fr-FR" w:bidi="ar-SA"/>
        </w:rPr>
        <w:t xml:space="preserve"> l’envoi du guide mis à jour</w:t>
      </w:r>
      <w:r w:rsidR="00BF711D">
        <w:rPr>
          <w:rFonts w:eastAsiaTheme="minorEastAsia"/>
          <w:lang w:eastAsia="fr-FR" w:bidi="ar-SA"/>
        </w:rPr>
        <w:t xml:space="preserve"> conjointement à ce compte rendu, </w:t>
      </w:r>
      <w:r w:rsidR="00D25CB2">
        <w:rPr>
          <w:rFonts w:eastAsiaTheme="minorEastAsia"/>
          <w:lang w:eastAsia="fr-FR" w:bidi="ar-SA"/>
        </w:rPr>
        <w:t xml:space="preserve">certains participants proposent </w:t>
      </w:r>
      <w:r w:rsidR="000B2E9B">
        <w:rPr>
          <w:rFonts w:eastAsiaTheme="minorEastAsia"/>
          <w:lang w:eastAsia="fr-FR" w:bidi="ar-SA"/>
        </w:rPr>
        <w:t>de tester cette nouvelle version</w:t>
      </w:r>
      <w:r w:rsidR="0023147F">
        <w:rPr>
          <w:rFonts w:eastAsiaTheme="minorEastAsia"/>
          <w:lang w:eastAsia="fr-FR" w:bidi="ar-SA"/>
        </w:rPr>
        <w:t xml:space="preserve"> et de faire un retour au groupe de travail </w:t>
      </w:r>
      <w:r w:rsidR="00291130">
        <w:rPr>
          <w:rFonts w:eastAsiaTheme="minorEastAsia"/>
          <w:lang w:eastAsia="fr-FR" w:bidi="ar-SA"/>
        </w:rPr>
        <w:t>lors d’une prochaine réunion avec une date à convenir début décembre.</w:t>
      </w:r>
    </w:p>
    <w:p w14:paraId="5A967F44" w14:textId="77777777" w:rsidR="00291130" w:rsidRPr="002F3638" w:rsidRDefault="00291130" w:rsidP="002F3638">
      <w:pPr>
        <w:rPr>
          <w:rFonts w:eastAsiaTheme="minorEastAsia"/>
          <w:lang w:eastAsia="fr-FR" w:bidi="ar-SA"/>
        </w:rPr>
      </w:pPr>
    </w:p>
    <w:sectPr w:rsidR="00291130" w:rsidRPr="002F3638" w:rsidSect="009B2912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8F6BE" w14:textId="77777777" w:rsidR="00B74432" w:rsidRDefault="00B74432" w:rsidP="007257EA">
      <w:r>
        <w:separator/>
      </w:r>
    </w:p>
  </w:endnote>
  <w:endnote w:type="continuationSeparator" w:id="0">
    <w:p w14:paraId="62A451EE" w14:textId="77777777" w:rsidR="00B74432" w:rsidRDefault="00B74432" w:rsidP="0072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1DB9" w14:textId="0E87E8C2" w:rsidR="00EE1018" w:rsidRPr="00E7219F" w:rsidRDefault="00E7219F" w:rsidP="007C0B4A">
    <w:r>
      <w:rPr>
        <w:noProof/>
        <w:lang w:eastAsia="fr-FR" w:bidi="ar-SA"/>
      </w:rPr>
      <w:drawing>
        <wp:anchor distT="0" distB="0" distL="114300" distR="114300" simplePos="0" relativeHeight="251659776" behindDoc="0" locked="0" layoutInCell="1" allowOverlap="1" wp14:anchorId="1EEC1949" wp14:editId="6292CC7A">
          <wp:simplePos x="0" y="0"/>
          <wp:positionH relativeFrom="column">
            <wp:posOffset>-415290</wp:posOffset>
          </wp:positionH>
          <wp:positionV relativeFrom="paragraph">
            <wp:posOffset>-34925</wp:posOffset>
          </wp:positionV>
          <wp:extent cx="419100" cy="390525"/>
          <wp:effectExtent l="0" t="0" r="0" b="9525"/>
          <wp:wrapNone/>
          <wp:docPr id="5" name="Image 5" descr="globe_logoAE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obe_logoAE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219F">
      <w:rPr>
        <w:snapToGrid w:val="0"/>
      </w:rPr>
      <w:t>Copyright Agro EDI Europe</w:t>
    </w:r>
    <w:r w:rsidRPr="00E7219F">
      <w:rPr>
        <w:snapToGrid w:val="0"/>
      </w:rPr>
      <w:tab/>
    </w:r>
    <w:r w:rsidRPr="00E7219F">
      <w:rPr>
        <w:rStyle w:val="Numrodepage"/>
        <w:rFonts w:cs="Calibri"/>
        <w:b/>
        <w:sz w:val="18"/>
      </w:rPr>
      <w:tab/>
    </w:r>
    <w:r>
      <w:rPr>
        <w:rStyle w:val="Numrodepage"/>
        <w:rFonts w:cs="Calibri"/>
        <w:b/>
        <w:sz w:val="18"/>
      </w:rPr>
      <w:tab/>
    </w:r>
    <w:r w:rsidR="00AE6A5E">
      <w:rPr>
        <w:rStyle w:val="Numrodepage"/>
        <w:rFonts w:cs="Calibri"/>
        <w:b/>
        <w:sz w:val="18"/>
      </w:rPr>
      <w:t>20/09</w:t>
    </w:r>
    <w:r w:rsidR="004A532F">
      <w:rPr>
        <w:rStyle w:val="Numrodepage"/>
        <w:rFonts w:cs="Calibri"/>
        <w:b/>
        <w:sz w:val="18"/>
      </w:rPr>
      <w:t>/2021</w:t>
    </w:r>
    <w:r w:rsidRPr="00E7219F">
      <w:rPr>
        <w:snapToGrid w:val="0"/>
      </w:rPr>
      <w:tab/>
    </w:r>
    <w:r w:rsidRPr="00E7219F">
      <w:rPr>
        <w:snapToGrid w:val="0"/>
      </w:rPr>
      <w:tab/>
    </w:r>
    <w:r w:rsidRPr="00E7219F">
      <w:tab/>
    </w:r>
    <w:r w:rsidRPr="00E7219F">
      <w:tab/>
    </w:r>
    <w:r w:rsidRPr="00E7219F">
      <w:tab/>
    </w:r>
    <w:r w:rsidRPr="000E3198">
      <w:fldChar w:fldCharType="begin"/>
    </w:r>
    <w:r w:rsidRPr="00E7219F">
      <w:instrText xml:space="preserve"> PAGE   \* MERGEFORMAT </w:instrText>
    </w:r>
    <w:r w:rsidRPr="000E3198">
      <w:fldChar w:fldCharType="separate"/>
    </w:r>
    <w:r w:rsidR="005434B4">
      <w:rPr>
        <w:noProof/>
      </w:rPr>
      <w:t>1</w:t>
    </w:r>
    <w:r w:rsidRPr="000E319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F166" w14:textId="77777777" w:rsidR="00B74432" w:rsidRDefault="00B74432" w:rsidP="007257EA">
      <w:r>
        <w:separator/>
      </w:r>
    </w:p>
  </w:footnote>
  <w:footnote w:type="continuationSeparator" w:id="0">
    <w:p w14:paraId="50538951" w14:textId="77777777" w:rsidR="00B74432" w:rsidRDefault="00B74432" w:rsidP="00725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040B" w14:textId="77777777" w:rsidR="004F2EF5" w:rsidRDefault="001529DC">
    <w:pPr>
      <w:pStyle w:val="En-tte"/>
    </w:pPr>
    <w:r>
      <w:rPr>
        <w:noProof/>
      </w:rPr>
      <w:pict w14:anchorId="6BCBB5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6985" o:spid="_x0000_s2050" type="#_x0000_t136" style="position:absolute;left:0;text-align:left;margin-left:0;margin-top:0;width:399.7pt;height:239.8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2C6E" w14:textId="77777777" w:rsidR="006D4476" w:rsidRDefault="001529DC" w:rsidP="007257EA">
    <w:pPr>
      <w:pStyle w:val="En-tte"/>
    </w:pPr>
    <w:r>
      <w:rPr>
        <w:noProof/>
      </w:rPr>
      <w:pict w14:anchorId="00F8BC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6986" o:spid="_x0000_s2051" type="#_x0000_t136" style="position:absolute;left:0;text-align:left;margin-left:0;margin-top:0;width:399.7pt;height:239.8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24DFF">
      <w:rPr>
        <w:noProof/>
        <w:lang w:eastAsia="fr-FR" w:bidi="ar-SA"/>
      </w:rPr>
      <w:drawing>
        <wp:anchor distT="0" distB="0" distL="114300" distR="114300" simplePos="0" relativeHeight="251660800" behindDoc="0" locked="0" layoutInCell="1" allowOverlap="1" wp14:anchorId="61729100" wp14:editId="03318C9D">
          <wp:simplePos x="0" y="0"/>
          <wp:positionH relativeFrom="column">
            <wp:posOffset>-394971</wp:posOffset>
          </wp:positionH>
          <wp:positionV relativeFrom="paragraph">
            <wp:posOffset>-344806</wp:posOffset>
          </wp:positionV>
          <wp:extent cx="904875" cy="9048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AGRO EDI EUROPE sans 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253" cy="902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9156" w14:textId="77777777" w:rsidR="004F2EF5" w:rsidRDefault="001529DC">
    <w:pPr>
      <w:pStyle w:val="En-tte"/>
    </w:pPr>
    <w:r>
      <w:rPr>
        <w:noProof/>
      </w:rPr>
      <w:pict w14:anchorId="34BB55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6984" o:spid="_x0000_s2049" type="#_x0000_t136" style="position:absolute;left:0;text-align:left;margin-left:0;margin-top:0;width:399.7pt;height:239.8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459"/>
    <w:multiLevelType w:val="hybridMultilevel"/>
    <w:tmpl w:val="71F647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1049"/>
    <w:multiLevelType w:val="hybridMultilevel"/>
    <w:tmpl w:val="C6286AE4"/>
    <w:lvl w:ilvl="0" w:tplc="0688E28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748A1"/>
    <w:multiLevelType w:val="singleLevel"/>
    <w:tmpl w:val="24A05E0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6E205A0"/>
    <w:multiLevelType w:val="hybridMultilevel"/>
    <w:tmpl w:val="9CD8A0C2"/>
    <w:lvl w:ilvl="0" w:tplc="804C7C36">
      <w:start w:val="1"/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B2E7D"/>
    <w:multiLevelType w:val="hybridMultilevel"/>
    <w:tmpl w:val="6DAA9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1161E"/>
    <w:multiLevelType w:val="hybridMultilevel"/>
    <w:tmpl w:val="67605150"/>
    <w:lvl w:ilvl="0" w:tplc="EE3E6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108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56E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0B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6F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F0E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A02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4E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84D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C8672E"/>
    <w:multiLevelType w:val="hybridMultilevel"/>
    <w:tmpl w:val="3D1825E0"/>
    <w:lvl w:ilvl="0" w:tplc="040C000F">
      <w:start w:val="1"/>
      <w:numFmt w:val="decimal"/>
      <w:lvlText w:val="%1."/>
      <w:lvlJc w:val="left"/>
      <w:pPr>
        <w:ind w:left="1152" w:hanging="360"/>
      </w:pPr>
    </w:lvl>
    <w:lvl w:ilvl="1" w:tplc="040C0019" w:tentative="1">
      <w:start w:val="1"/>
      <w:numFmt w:val="lowerLetter"/>
      <w:lvlText w:val="%2."/>
      <w:lvlJc w:val="left"/>
      <w:pPr>
        <w:ind w:left="1872" w:hanging="360"/>
      </w:pPr>
    </w:lvl>
    <w:lvl w:ilvl="2" w:tplc="040C001B" w:tentative="1">
      <w:start w:val="1"/>
      <w:numFmt w:val="lowerRoman"/>
      <w:lvlText w:val="%3."/>
      <w:lvlJc w:val="right"/>
      <w:pPr>
        <w:ind w:left="2592" w:hanging="180"/>
      </w:pPr>
    </w:lvl>
    <w:lvl w:ilvl="3" w:tplc="040C000F" w:tentative="1">
      <w:start w:val="1"/>
      <w:numFmt w:val="decimal"/>
      <w:lvlText w:val="%4."/>
      <w:lvlJc w:val="left"/>
      <w:pPr>
        <w:ind w:left="3312" w:hanging="360"/>
      </w:pPr>
    </w:lvl>
    <w:lvl w:ilvl="4" w:tplc="040C0019" w:tentative="1">
      <w:start w:val="1"/>
      <w:numFmt w:val="lowerLetter"/>
      <w:lvlText w:val="%5."/>
      <w:lvlJc w:val="left"/>
      <w:pPr>
        <w:ind w:left="4032" w:hanging="360"/>
      </w:pPr>
    </w:lvl>
    <w:lvl w:ilvl="5" w:tplc="040C001B" w:tentative="1">
      <w:start w:val="1"/>
      <w:numFmt w:val="lowerRoman"/>
      <w:lvlText w:val="%6."/>
      <w:lvlJc w:val="right"/>
      <w:pPr>
        <w:ind w:left="4752" w:hanging="180"/>
      </w:pPr>
    </w:lvl>
    <w:lvl w:ilvl="6" w:tplc="040C000F" w:tentative="1">
      <w:start w:val="1"/>
      <w:numFmt w:val="decimal"/>
      <w:lvlText w:val="%7."/>
      <w:lvlJc w:val="left"/>
      <w:pPr>
        <w:ind w:left="5472" w:hanging="360"/>
      </w:pPr>
    </w:lvl>
    <w:lvl w:ilvl="7" w:tplc="040C0019" w:tentative="1">
      <w:start w:val="1"/>
      <w:numFmt w:val="lowerLetter"/>
      <w:lvlText w:val="%8."/>
      <w:lvlJc w:val="left"/>
      <w:pPr>
        <w:ind w:left="6192" w:hanging="360"/>
      </w:pPr>
    </w:lvl>
    <w:lvl w:ilvl="8" w:tplc="040C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1E886F18"/>
    <w:multiLevelType w:val="hybridMultilevel"/>
    <w:tmpl w:val="506CAFE6"/>
    <w:lvl w:ilvl="0" w:tplc="8794B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787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6C78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C06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88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EEF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69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F62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BA9E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35837"/>
    <w:multiLevelType w:val="hybridMultilevel"/>
    <w:tmpl w:val="E96C6AF6"/>
    <w:lvl w:ilvl="0" w:tplc="04241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620A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66338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5DCE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426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0AC8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C65C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0728A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1E4D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20E475CB"/>
    <w:multiLevelType w:val="hybridMultilevel"/>
    <w:tmpl w:val="5AA85F7E"/>
    <w:lvl w:ilvl="0" w:tplc="E3E8E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02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C4D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87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44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641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CB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BC56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EE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47410F"/>
    <w:multiLevelType w:val="hybridMultilevel"/>
    <w:tmpl w:val="2D626B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04EEF"/>
    <w:multiLevelType w:val="hybridMultilevel"/>
    <w:tmpl w:val="CCC2D1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AE6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A5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E5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45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4B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A6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43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61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E74AA4"/>
    <w:multiLevelType w:val="hybridMultilevel"/>
    <w:tmpl w:val="7480F4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620A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66338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5DCE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426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0AC8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C65C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0728A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1E4D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278C6E67"/>
    <w:multiLevelType w:val="hybridMultilevel"/>
    <w:tmpl w:val="622C96CE"/>
    <w:lvl w:ilvl="0" w:tplc="E55C8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E6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A5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E5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45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4B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A6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43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61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AE7FAD"/>
    <w:multiLevelType w:val="hybridMultilevel"/>
    <w:tmpl w:val="A3DA53E0"/>
    <w:lvl w:ilvl="0" w:tplc="4B6A6FAC">
      <w:start w:val="18"/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 w15:restartNumberingAfterBreak="0">
    <w:nsid w:val="2DEC7340"/>
    <w:multiLevelType w:val="hybridMultilevel"/>
    <w:tmpl w:val="49F21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5247"/>
    <w:multiLevelType w:val="hybridMultilevel"/>
    <w:tmpl w:val="5AE2E5D6"/>
    <w:lvl w:ilvl="0" w:tplc="D310A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5A1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04B8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E2A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F6C4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3274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88D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03B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CAE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832CF6"/>
    <w:multiLevelType w:val="hybridMultilevel"/>
    <w:tmpl w:val="B90235E6"/>
    <w:lvl w:ilvl="0" w:tplc="6D58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620A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66338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5DCE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426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0AC8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C65C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0728A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1E4D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327615B9"/>
    <w:multiLevelType w:val="hybridMultilevel"/>
    <w:tmpl w:val="9F3433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D2F8F"/>
    <w:multiLevelType w:val="hybridMultilevel"/>
    <w:tmpl w:val="2B0CF52E"/>
    <w:lvl w:ilvl="0" w:tplc="9C48FC8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35E53"/>
    <w:multiLevelType w:val="hybridMultilevel"/>
    <w:tmpl w:val="B7BE7B52"/>
    <w:lvl w:ilvl="0" w:tplc="4B6A6FA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111B1"/>
    <w:multiLevelType w:val="hybridMultilevel"/>
    <w:tmpl w:val="B4386926"/>
    <w:lvl w:ilvl="0" w:tplc="30B4B5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2C620A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66338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5DCE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426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0AC8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C65C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0728A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1E4D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45D37FE1"/>
    <w:multiLevelType w:val="hybridMultilevel"/>
    <w:tmpl w:val="5C9410D0"/>
    <w:lvl w:ilvl="0" w:tplc="69B6D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C044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8053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AE08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46CD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DB833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94FE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D1216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40030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7950B8"/>
    <w:multiLevelType w:val="hybridMultilevel"/>
    <w:tmpl w:val="668EE33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281420"/>
    <w:multiLevelType w:val="hybridMultilevel"/>
    <w:tmpl w:val="ACC6D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B4FB1"/>
    <w:multiLevelType w:val="hybridMultilevel"/>
    <w:tmpl w:val="E3B07F28"/>
    <w:lvl w:ilvl="0" w:tplc="F2C0440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43C48"/>
    <w:multiLevelType w:val="hybridMultilevel"/>
    <w:tmpl w:val="93800046"/>
    <w:lvl w:ilvl="0" w:tplc="E36C5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AF0D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472B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4F6B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3AE5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2F63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02CE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E44E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8CCF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 w15:restartNumberingAfterBreak="0">
    <w:nsid w:val="51B00D7D"/>
    <w:multiLevelType w:val="hybridMultilevel"/>
    <w:tmpl w:val="5C7A31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C5427"/>
    <w:multiLevelType w:val="hybridMultilevel"/>
    <w:tmpl w:val="4F422A0E"/>
    <w:lvl w:ilvl="0" w:tplc="DEC49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F8CF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032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822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076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3E93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66AD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A8EF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20DD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7192CC9"/>
    <w:multiLevelType w:val="hybridMultilevel"/>
    <w:tmpl w:val="70723B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F0663"/>
    <w:multiLevelType w:val="hybridMultilevel"/>
    <w:tmpl w:val="6CBCCA32"/>
    <w:lvl w:ilvl="0" w:tplc="8988B0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44D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29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7A1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A3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B64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823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AE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60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96453D"/>
    <w:multiLevelType w:val="hybridMultilevel"/>
    <w:tmpl w:val="14BEFFCE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2" w15:restartNumberingAfterBreak="0">
    <w:nsid w:val="5DF412E4"/>
    <w:multiLevelType w:val="hybridMultilevel"/>
    <w:tmpl w:val="F28214A8"/>
    <w:lvl w:ilvl="0" w:tplc="BB8A55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873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E8EA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E93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89B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AEF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415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02A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455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10128AE"/>
    <w:multiLevelType w:val="hybridMultilevel"/>
    <w:tmpl w:val="C12686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92058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146008F"/>
    <w:multiLevelType w:val="hybridMultilevel"/>
    <w:tmpl w:val="14229EFE"/>
    <w:lvl w:ilvl="0" w:tplc="0360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809FA">
      <w:start w:val="1"/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Arial" w:hAnsi="Arial" w:hint="default"/>
      </w:rPr>
    </w:lvl>
    <w:lvl w:ilvl="2" w:tplc="203846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B2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07C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671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A71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A9D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AA7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21512D3"/>
    <w:multiLevelType w:val="hybridMultilevel"/>
    <w:tmpl w:val="B3D6AF52"/>
    <w:lvl w:ilvl="0" w:tplc="6F7ED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0C0F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D6C2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790F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E3ED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E16E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6E85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60EA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BA0B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7" w15:restartNumberingAfterBreak="0">
    <w:nsid w:val="641B1B52"/>
    <w:multiLevelType w:val="hybridMultilevel"/>
    <w:tmpl w:val="9D1235F8"/>
    <w:lvl w:ilvl="0" w:tplc="4B6A6FA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B9E06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5321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2F0F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D622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0EAD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2002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1E5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642A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8" w15:restartNumberingAfterBreak="0">
    <w:nsid w:val="64A722E4"/>
    <w:multiLevelType w:val="hybridMultilevel"/>
    <w:tmpl w:val="95D46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A08F8"/>
    <w:multiLevelType w:val="hybridMultilevel"/>
    <w:tmpl w:val="8EDE5A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92B3E"/>
    <w:multiLevelType w:val="hybridMultilevel"/>
    <w:tmpl w:val="83D87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57028"/>
    <w:multiLevelType w:val="hybridMultilevel"/>
    <w:tmpl w:val="C9FEB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A33B0"/>
    <w:multiLevelType w:val="hybridMultilevel"/>
    <w:tmpl w:val="3C1A3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0554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30"/>
  </w:num>
  <w:num w:numId="3">
    <w:abstractNumId w:val="34"/>
  </w:num>
  <w:num w:numId="4">
    <w:abstractNumId w:val="40"/>
  </w:num>
  <w:num w:numId="5">
    <w:abstractNumId w:val="38"/>
  </w:num>
  <w:num w:numId="6">
    <w:abstractNumId w:val="37"/>
  </w:num>
  <w:num w:numId="7">
    <w:abstractNumId w:val="20"/>
  </w:num>
  <w:num w:numId="8">
    <w:abstractNumId w:val="36"/>
  </w:num>
  <w:num w:numId="9">
    <w:abstractNumId w:val="27"/>
  </w:num>
  <w:num w:numId="10">
    <w:abstractNumId w:val="33"/>
  </w:num>
  <w:num w:numId="11">
    <w:abstractNumId w:val="21"/>
  </w:num>
  <w:num w:numId="12">
    <w:abstractNumId w:val="17"/>
  </w:num>
  <w:num w:numId="13">
    <w:abstractNumId w:val="12"/>
  </w:num>
  <w:num w:numId="14">
    <w:abstractNumId w:val="8"/>
  </w:num>
  <w:num w:numId="15">
    <w:abstractNumId w:val="15"/>
  </w:num>
  <w:num w:numId="16">
    <w:abstractNumId w:val="18"/>
  </w:num>
  <w:num w:numId="17">
    <w:abstractNumId w:val="10"/>
  </w:num>
  <w:num w:numId="18">
    <w:abstractNumId w:val="2"/>
  </w:num>
  <w:num w:numId="19">
    <w:abstractNumId w:val="43"/>
  </w:num>
  <w:num w:numId="20">
    <w:abstractNumId w:val="32"/>
  </w:num>
  <w:num w:numId="21">
    <w:abstractNumId w:val="34"/>
  </w:num>
  <w:num w:numId="22">
    <w:abstractNumId w:val="6"/>
  </w:num>
  <w:num w:numId="23">
    <w:abstractNumId w:val="35"/>
  </w:num>
  <w:num w:numId="24">
    <w:abstractNumId w:val="19"/>
  </w:num>
  <w:num w:numId="25">
    <w:abstractNumId w:val="41"/>
  </w:num>
  <w:num w:numId="26">
    <w:abstractNumId w:val="31"/>
  </w:num>
  <w:num w:numId="27">
    <w:abstractNumId w:val="24"/>
  </w:num>
  <w:num w:numId="28">
    <w:abstractNumId w:val="4"/>
  </w:num>
  <w:num w:numId="29">
    <w:abstractNumId w:val="13"/>
  </w:num>
  <w:num w:numId="30">
    <w:abstractNumId w:val="11"/>
  </w:num>
  <w:num w:numId="31">
    <w:abstractNumId w:val="29"/>
  </w:num>
  <w:num w:numId="32">
    <w:abstractNumId w:val="22"/>
  </w:num>
  <w:num w:numId="33">
    <w:abstractNumId w:val="25"/>
  </w:num>
  <w:num w:numId="34">
    <w:abstractNumId w:val="42"/>
  </w:num>
  <w:num w:numId="35">
    <w:abstractNumId w:val="26"/>
  </w:num>
  <w:num w:numId="36">
    <w:abstractNumId w:val="0"/>
  </w:num>
  <w:num w:numId="37">
    <w:abstractNumId w:val="3"/>
  </w:num>
  <w:num w:numId="38">
    <w:abstractNumId w:val="16"/>
  </w:num>
  <w:num w:numId="39">
    <w:abstractNumId w:val="7"/>
  </w:num>
  <w:num w:numId="40">
    <w:abstractNumId w:val="1"/>
  </w:num>
  <w:num w:numId="41">
    <w:abstractNumId w:val="5"/>
  </w:num>
  <w:num w:numId="42">
    <w:abstractNumId w:val="39"/>
  </w:num>
  <w:num w:numId="43">
    <w:abstractNumId w:val="9"/>
  </w:num>
  <w:num w:numId="44">
    <w:abstractNumId w:val="23"/>
  </w:num>
  <w:num w:numId="45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14"/>
    <w:rsid w:val="00000096"/>
    <w:rsid w:val="00000590"/>
    <w:rsid w:val="00000E26"/>
    <w:rsid w:val="00000E93"/>
    <w:rsid w:val="00001327"/>
    <w:rsid w:val="00001ABC"/>
    <w:rsid w:val="00002530"/>
    <w:rsid w:val="000027A8"/>
    <w:rsid w:val="00003E3E"/>
    <w:rsid w:val="00005BCB"/>
    <w:rsid w:val="00007890"/>
    <w:rsid w:val="00015B40"/>
    <w:rsid w:val="00015D51"/>
    <w:rsid w:val="000162AB"/>
    <w:rsid w:val="00017DC3"/>
    <w:rsid w:val="00017FFC"/>
    <w:rsid w:val="000201FE"/>
    <w:rsid w:val="00025B36"/>
    <w:rsid w:val="00026C53"/>
    <w:rsid w:val="00031317"/>
    <w:rsid w:val="000334EC"/>
    <w:rsid w:val="00035240"/>
    <w:rsid w:val="000364B2"/>
    <w:rsid w:val="00040E4E"/>
    <w:rsid w:val="00042B5B"/>
    <w:rsid w:val="00043C2E"/>
    <w:rsid w:val="0004498A"/>
    <w:rsid w:val="00051094"/>
    <w:rsid w:val="0005158B"/>
    <w:rsid w:val="000642A3"/>
    <w:rsid w:val="00065713"/>
    <w:rsid w:val="00066BD8"/>
    <w:rsid w:val="000704B3"/>
    <w:rsid w:val="00071BBF"/>
    <w:rsid w:val="00074650"/>
    <w:rsid w:val="00074E5A"/>
    <w:rsid w:val="000801BD"/>
    <w:rsid w:val="000808E1"/>
    <w:rsid w:val="000815C6"/>
    <w:rsid w:val="0008342E"/>
    <w:rsid w:val="00083B89"/>
    <w:rsid w:val="00084038"/>
    <w:rsid w:val="000850A0"/>
    <w:rsid w:val="000869FD"/>
    <w:rsid w:val="00087519"/>
    <w:rsid w:val="00091501"/>
    <w:rsid w:val="00091BA2"/>
    <w:rsid w:val="00091C87"/>
    <w:rsid w:val="000933D5"/>
    <w:rsid w:val="000956D7"/>
    <w:rsid w:val="000A0D4F"/>
    <w:rsid w:val="000A1917"/>
    <w:rsid w:val="000A3E1C"/>
    <w:rsid w:val="000A5524"/>
    <w:rsid w:val="000A768E"/>
    <w:rsid w:val="000B113B"/>
    <w:rsid w:val="000B2E9B"/>
    <w:rsid w:val="000B34F2"/>
    <w:rsid w:val="000B3A4A"/>
    <w:rsid w:val="000B402F"/>
    <w:rsid w:val="000B49C5"/>
    <w:rsid w:val="000B7A22"/>
    <w:rsid w:val="000C04C5"/>
    <w:rsid w:val="000C1AC9"/>
    <w:rsid w:val="000C2D9F"/>
    <w:rsid w:val="000C46CB"/>
    <w:rsid w:val="000D006C"/>
    <w:rsid w:val="000D085E"/>
    <w:rsid w:val="000D0B6D"/>
    <w:rsid w:val="000D41BB"/>
    <w:rsid w:val="000D5FB1"/>
    <w:rsid w:val="000D6E8C"/>
    <w:rsid w:val="000D7B64"/>
    <w:rsid w:val="000E0AEE"/>
    <w:rsid w:val="000E37FD"/>
    <w:rsid w:val="000E5284"/>
    <w:rsid w:val="000F1FF6"/>
    <w:rsid w:val="000F2144"/>
    <w:rsid w:val="000F3CC0"/>
    <w:rsid w:val="000F5AF7"/>
    <w:rsid w:val="000F646B"/>
    <w:rsid w:val="000F6AE7"/>
    <w:rsid w:val="001013D5"/>
    <w:rsid w:val="00102046"/>
    <w:rsid w:val="0010343A"/>
    <w:rsid w:val="00103588"/>
    <w:rsid w:val="0010516E"/>
    <w:rsid w:val="00107141"/>
    <w:rsid w:val="00107B32"/>
    <w:rsid w:val="00111B5F"/>
    <w:rsid w:val="00112338"/>
    <w:rsid w:val="00120F6A"/>
    <w:rsid w:val="00121753"/>
    <w:rsid w:val="00122291"/>
    <w:rsid w:val="001248A9"/>
    <w:rsid w:val="001278CC"/>
    <w:rsid w:val="00131ABA"/>
    <w:rsid w:val="00131EE6"/>
    <w:rsid w:val="0013285A"/>
    <w:rsid w:val="00136FAE"/>
    <w:rsid w:val="001406A9"/>
    <w:rsid w:val="0014071D"/>
    <w:rsid w:val="00141150"/>
    <w:rsid w:val="001416CB"/>
    <w:rsid w:val="00141ADD"/>
    <w:rsid w:val="00144C7D"/>
    <w:rsid w:val="001451D9"/>
    <w:rsid w:val="00147FE0"/>
    <w:rsid w:val="00151D2D"/>
    <w:rsid w:val="00151FA4"/>
    <w:rsid w:val="001529D6"/>
    <w:rsid w:val="001529DC"/>
    <w:rsid w:val="00153F59"/>
    <w:rsid w:val="001544DB"/>
    <w:rsid w:val="00155122"/>
    <w:rsid w:val="0015524D"/>
    <w:rsid w:val="00155DF1"/>
    <w:rsid w:val="00156E75"/>
    <w:rsid w:val="00164D55"/>
    <w:rsid w:val="001655BA"/>
    <w:rsid w:val="00167768"/>
    <w:rsid w:val="00171585"/>
    <w:rsid w:val="001739F2"/>
    <w:rsid w:val="00173AD3"/>
    <w:rsid w:val="00176543"/>
    <w:rsid w:val="001776B6"/>
    <w:rsid w:val="00182495"/>
    <w:rsid w:val="00183BAE"/>
    <w:rsid w:val="001858E6"/>
    <w:rsid w:val="00185E9E"/>
    <w:rsid w:val="00187309"/>
    <w:rsid w:val="00192301"/>
    <w:rsid w:val="001A065E"/>
    <w:rsid w:val="001A0855"/>
    <w:rsid w:val="001A170E"/>
    <w:rsid w:val="001A21ED"/>
    <w:rsid w:val="001A29FA"/>
    <w:rsid w:val="001A377B"/>
    <w:rsid w:val="001B2C63"/>
    <w:rsid w:val="001B6AE7"/>
    <w:rsid w:val="001C0F49"/>
    <w:rsid w:val="001C265E"/>
    <w:rsid w:val="001C6D0E"/>
    <w:rsid w:val="001C79A4"/>
    <w:rsid w:val="001C7E48"/>
    <w:rsid w:val="001D5D9C"/>
    <w:rsid w:val="001D600E"/>
    <w:rsid w:val="001E1668"/>
    <w:rsid w:val="001E454A"/>
    <w:rsid w:val="001E5725"/>
    <w:rsid w:val="001E5BC4"/>
    <w:rsid w:val="001E5ECC"/>
    <w:rsid w:val="001F07B0"/>
    <w:rsid w:val="001F38CF"/>
    <w:rsid w:val="001F3F17"/>
    <w:rsid w:val="001F5BC5"/>
    <w:rsid w:val="001F5E6B"/>
    <w:rsid w:val="00200F17"/>
    <w:rsid w:val="002020F3"/>
    <w:rsid w:val="00210E98"/>
    <w:rsid w:val="00211B83"/>
    <w:rsid w:val="00212FBE"/>
    <w:rsid w:val="002154D0"/>
    <w:rsid w:val="00216817"/>
    <w:rsid w:val="00217739"/>
    <w:rsid w:val="00220E7A"/>
    <w:rsid w:val="00222A1B"/>
    <w:rsid w:val="00224AC2"/>
    <w:rsid w:val="00224DFF"/>
    <w:rsid w:val="002276F3"/>
    <w:rsid w:val="0023147F"/>
    <w:rsid w:val="00232E3A"/>
    <w:rsid w:val="002351DA"/>
    <w:rsid w:val="00243156"/>
    <w:rsid w:val="00243FCA"/>
    <w:rsid w:val="00244240"/>
    <w:rsid w:val="0024431C"/>
    <w:rsid w:val="00244854"/>
    <w:rsid w:val="00246964"/>
    <w:rsid w:val="0024709D"/>
    <w:rsid w:val="00252C90"/>
    <w:rsid w:val="002539FC"/>
    <w:rsid w:val="00255356"/>
    <w:rsid w:val="00257952"/>
    <w:rsid w:val="00260776"/>
    <w:rsid w:val="0026095C"/>
    <w:rsid w:val="00262E6E"/>
    <w:rsid w:val="0026695D"/>
    <w:rsid w:val="00266AF2"/>
    <w:rsid w:val="0027000A"/>
    <w:rsid w:val="002725EF"/>
    <w:rsid w:val="002730E5"/>
    <w:rsid w:val="00273BE2"/>
    <w:rsid w:val="00276FB4"/>
    <w:rsid w:val="00277574"/>
    <w:rsid w:val="00281BE2"/>
    <w:rsid w:val="0028240A"/>
    <w:rsid w:val="0028269C"/>
    <w:rsid w:val="002827B3"/>
    <w:rsid w:val="00283F0A"/>
    <w:rsid w:val="00284312"/>
    <w:rsid w:val="00284362"/>
    <w:rsid w:val="0028529A"/>
    <w:rsid w:val="0028545B"/>
    <w:rsid w:val="00286510"/>
    <w:rsid w:val="0029052F"/>
    <w:rsid w:val="002909F5"/>
    <w:rsid w:val="00291130"/>
    <w:rsid w:val="00291D0D"/>
    <w:rsid w:val="00292387"/>
    <w:rsid w:val="0029355A"/>
    <w:rsid w:val="00294824"/>
    <w:rsid w:val="00297398"/>
    <w:rsid w:val="002A49E7"/>
    <w:rsid w:val="002A603E"/>
    <w:rsid w:val="002B06F7"/>
    <w:rsid w:val="002B23DD"/>
    <w:rsid w:val="002B3092"/>
    <w:rsid w:val="002B34EB"/>
    <w:rsid w:val="002B362F"/>
    <w:rsid w:val="002B3732"/>
    <w:rsid w:val="002B38CC"/>
    <w:rsid w:val="002B50C2"/>
    <w:rsid w:val="002B7836"/>
    <w:rsid w:val="002C078C"/>
    <w:rsid w:val="002C11ED"/>
    <w:rsid w:val="002C1CCD"/>
    <w:rsid w:val="002C210C"/>
    <w:rsid w:val="002C2270"/>
    <w:rsid w:val="002C4B30"/>
    <w:rsid w:val="002C5247"/>
    <w:rsid w:val="002D1183"/>
    <w:rsid w:val="002D2C2F"/>
    <w:rsid w:val="002D5B59"/>
    <w:rsid w:val="002D5E90"/>
    <w:rsid w:val="002D6E9B"/>
    <w:rsid w:val="002D7F5E"/>
    <w:rsid w:val="002E41E2"/>
    <w:rsid w:val="002E5F53"/>
    <w:rsid w:val="002E62CA"/>
    <w:rsid w:val="002E63BB"/>
    <w:rsid w:val="002E6CF8"/>
    <w:rsid w:val="002E6DB4"/>
    <w:rsid w:val="002E7B4F"/>
    <w:rsid w:val="002F1B03"/>
    <w:rsid w:val="002F3638"/>
    <w:rsid w:val="002F4233"/>
    <w:rsid w:val="0030090A"/>
    <w:rsid w:val="00301531"/>
    <w:rsid w:val="003030DF"/>
    <w:rsid w:val="00305187"/>
    <w:rsid w:val="00311FF2"/>
    <w:rsid w:val="0031228E"/>
    <w:rsid w:val="003176B5"/>
    <w:rsid w:val="00317C52"/>
    <w:rsid w:val="003202B8"/>
    <w:rsid w:val="003205A5"/>
    <w:rsid w:val="0032245F"/>
    <w:rsid w:val="003238E3"/>
    <w:rsid w:val="00323AE1"/>
    <w:rsid w:val="00327492"/>
    <w:rsid w:val="00327C64"/>
    <w:rsid w:val="00330CEC"/>
    <w:rsid w:val="00331491"/>
    <w:rsid w:val="00331EFB"/>
    <w:rsid w:val="003326FE"/>
    <w:rsid w:val="003338C8"/>
    <w:rsid w:val="003358B5"/>
    <w:rsid w:val="0033595C"/>
    <w:rsid w:val="0033693C"/>
    <w:rsid w:val="00336B99"/>
    <w:rsid w:val="00340591"/>
    <w:rsid w:val="00341902"/>
    <w:rsid w:val="00341AB0"/>
    <w:rsid w:val="00345436"/>
    <w:rsid w:val="00350707"/>
    <w:rsid w:val="00351724"/>
    <w:rsid w:val="00352F8F"/>
    <w:rsid w:val="003544A3"/>
    <w:rsid w:val="003600CD"/>
    <w:rsid w:val="0036145D"/>
    <w:rsid w:val="00363EAA"/>
    <w:rsid w:val="0036501E"/>
    <w:rsid w:val="003650C3"/>
    <w:rsid w:val="003667CE"/>
    <w:rsid w:val="0037232E"/>
    <w:rsid w:val="00372BC9"/>
    <w:rsid w:val="00375F39"/>
    <w:rsid w:val="003761E9"/>
    <w:rsid w:val="00380D19"/>
    <w:rsid w:val="00381400"/>
    <w:rsid w:val="00383251"/>
    <w:rsid w:val="003838D4"/>
    <w:rsid w:val="00383E0B"/>
    <w:rsid w:val="0038605C"/>
    <w:rsid w:val="00386064"/>
    <w:rsid w:val="003901E9"/>
    <w:rsid w:val="00390227"/>
    <w:rsid w:val="003910D7"/>
    <w:rsid w:val="00392C77"/>
    <w:rsid w:val="00393212"/>
    <w:rsid w:val="00396485"/>
    <w:rsid w:val="003967B2"/>
    <w:rsid w:val="00397405"/>
    <w:rsid w:val="003A449D"/>
    <w:rsid w:val="003A6E94"/>
    <w:rsid w:val="003A7D14"/>
    <w:rsid w:val="003B32CA"/>
    <w:rsid w:val="003B4622"/>
    <w:rsid w:val="003B57AA"/>
    <w:rsid w:val="003B7AA4"/>
    <w:rsid w:val="003C07BB"/>
    <w:rsid w:val="003C155F"/>
    <w:rsid w:val="003C4FA7"/>
    <w:rsid w:val="003C601D"/>
    <w:rsid w:val="003C69B3"/>
    <w:rsid w:val="003C71F1"/>
    <w:rsid w:val="003C7BEA"/>
    <w:rsid w:val="003C7DAF"/>
    <w:rsid w:val="003D3B02"/>
    <w:rsid w:val="003D4ADA"/>
    <w:rsid w:val="003D62DF"/>
    <w:rsid w:val="003E006E"/>
    <w:rsid w:val="003E1FBB"/>
    <w:rsid w:val="003E2B7D"/>
    <w:rsid w:val="003E458F"/>
    <w:rsid w:val="003E5E5A"/>
    <w:rsid w:val="003E726D"/>
    <w:rsid w:val="003F0059"/>
    <w:rsid w:val="003F0B29"/>
    <w:rsid w:val="003F3658"/>
    <w:rsid w:val="003F37D0"/>
    <w:rsid w:val="003F4AEC"/>
    <w:rsid w:val="003F5DE5"/>
    <w:rsid w:val="00400AE8"/>
    <w:rsid w:val="0040178C"/>
    <w:rsid w:val="00402B85"/>
    <w:rsid w:val="00406162"/>
    <w:rsid w:val="0040630E"/>
    <w:rsid w:val="00410828"/>
    <w:rsid w:val="00415BA5"/>
    <w:rsid w:val="00416BC1"/>
    <w:rsid w:val="0042272E"/>
    <w:rsid w:val="004242A1"/>
    <w:rsid w:val="0042431D"/>
    <w:rsid w:val="00424C1A"/>
    <w:rsid w:val="00426F86"/>
    <w:rsid w:val="00436C3B"/>
    <w:rsid w:val="004408A6"/>
    <w:rsid w:val="00447819"/>
    <w:rsid w:val="0045257B"/>
    <w:rsid w:val="00457234"/>
    <w:rsid w:val="00460F58"/>
    <w:rsid w:val="004610FF"/>
    <w:rsid w:val="00462248"/>
    <w:rsid w:val="0046288D"/>
    <w:rsid w:val="00466201"/>
    <w:rsid w:val="00466CA8"/>
    <w:rsid w:val="004675E1"/>
    <w:rsid w:val="00471719"/>
    <w:rsid w:val="004729C3"/>
    <w:rsid w:val="00477395"/>
    <w:rsid w:val="00477F21"/>
    <w:rsid w:val="0048167D"/>
    <w:rsid w:val="00481803"/>
    <w:rsid w:val="004822B6"/>
    <w:rsid w:val="00482735"/>
    <w:rsid w:val="0048377A"/>
    <w:rsid w:val="00483869"/>
    <w:rsid w:val="00483A5B"/>
    <w:rsid w:val="00485CD5"/>
    <w:rsid w:val="00486003"/>
    <w:rsid w:val="004877F5"/>
    <w:rsid w:val="00487F83"/>
    <w:rsid w:val="004902A4"/>
    <w:rsid w:val="00490409"/>
    <w:rsid w:val="0049228D"/>
    <w:rsid w:val="00494F6A"/>
    <w:rsid w:val="004973E2"/>
    <w:rsid w:val="004A0886"/>
    <w:rsid w:val="004A2F3D"/>
    <w:rsid w:val="004A3205"/>
    <w:rsid w:val="004A532F"/>
    <w:rsid w:val="004A7014"/>
    <w:rsid w:val="004A70DD"/>
    <w:rsid w:val="004A768B"/>
    <w:rsid w:val="004B3034"/>
    <w:rsid w:val="004B6BD3"/>
    <w:rsid w:val="004C0074"/>
    <w:rsid w:val="004C302E"/>
    <w:rsid w:val="004C69C7"/>
    <w:rsid w:val="004C77CE"/>
    <w:rsid w:val="004C7B50"/>
    <w:rsid w:val="004D1014"/>
    <w:rsid w:val="004D6FDD"/>
    <w:rsid w:val="004D7EBF"/>
    <w:rsid w:val="004D7FD0"/>
    <w:rsid w:val="004E04F4"/>
    <w:rsid w:val="004E1BA7"/>
    <w:rsid w:val="004E21CE"/>
    <w:rsid w:val="004E2468"/>
    <w:rsid w:val="004E24F2"/>
    <w:rsid w:val="004E2D35"/>
    <w:rsid w:val="004E2E6D"/>
    <w:rsid w:val="004E3C5D"/>
    <w:rsid w:val="004E451D"/>
    <w:rsid w:val="004F12B2"/>
    <w:rsid w:val="004F16FD"/>
    <w:rsid w:val="004F2D2C"/>
    <w:rsid w:val="004F2EF5"/>
    <w:rsid w:val="004F30DD"/>
    <w:rsid w:val="004F6860"/>
    <w:rsid w:val="005015AE"/>
    <w:rsid w:val="005017C9"/>
    <w:rsid w:val="00501E1B"/>
    <w:rsid w:val="00502DF6"/>
    <w:rsid w:val="00502F63"/>
    <w:rsid w:val="005064C0"/>
    <w:rsid w:val="00507386"/>
    <w:rsid w:val="00507755"/>
    <w:rsid w:val="00511AAC"/>
    <w:rsid w:val="00512E92"/>
    <w:rsid w:val="00513374"/>
    <w:rsid w:val="0051580C"/>
    <w:rsid w:val="00516DC2"/>
    <w:rsid w:val="00517FD5"/>
    <w:rsid w:val="00520351"/>
    <w:rsid w:val="005207B0"/>
    <w:rsid w:val="00523A31"/>
    <w:rsid w:val="005245F9"/>
    <w:rsid w:val="00525500"/>
    <w:rsid w:val="0052614C"/>
    <w:rsid w:val="00535AB2"/>
    <w:rsid w:val="00535ADC"/>
    <w:rsid w:val="005365F6"/>
    <w:rsid w:val="00536A8A"/>
    <w:rsid w:val="00536AAE"/>
    <w:rsid w:val="00536E12"/>
    <w:rsid w:val="00537380"/>
    <w:rsid w:val="00537693"/>
    <w:rsid w:val="00540800"/>
    <w:rsid w:val="00541D07"/>
    <w:rsid w:val="005434B4"/>
    <w:rsid w:val="005438FD"/>
    <w:rsid w:val="0054641F"/>
    <w:rsid w:val="0054778A"/>
    <w:rsid w:val="00547CF6"/>
    <w:rsid w:val="00550F07"/>
    <w:rsid w:val="005518F4"/>
    <w:rsid w:val="00551F59"/>
    <w:rsid w:val="005545AC"/>
    <w:rsid w:val="00554681"/>
    <w:rsid w:val="005548DA"/>
    <w:rsid w:val="00554A83"/>
    <w:rsid w:val="00555275"/>
    <w:rsid w:val="00557016"/>
    <w:rsid w:val="00561E34"/>
    <w:rsid w:val="00563986"/>
    <w:rsid w:val="00563B9B"/>
    <w:rsid w:val="005642EF"/>
    <w:rsid w:val="00564E33"/>
    <w:rsid w:val="00565C0E"/>
    <w:rsid w:val="005663F7"/>
    <w:rsid w:val="005718F7"/>
    <w:rsid w:val="00572E2D"/>
    <w:rsid w:val="00573377"/>
    <w:rsid w:val="00574755"/>
    <w:rsid w:val="00574CBF"/>
    <w:rsid w:val="005767AE"/>
    <w:rsid w:val="00577057"/>
    <w:rsid w:val="0058050B"/>
    <w:rsid w:val="00584F55"/>
    <w:rsid w:val="005851C0"/>
    <w:rsid w:val="00586DCD"/>
    <w:rsid w:val="00590029"/>
    <w:rsid w:val="0059193E"/>
    <w:rsid w:val="00591B23"/>
    <w:rsid w:val="00597CC5"/>
    <w:rsid w:val="005A13EE"/>
    <w:rsid w:val="005A22C1"/>
    <w:rsid w:val="005A2EB6"/>
    <w:rsid w:val="005A31EA"/>
    <w:rsid w:val="005A327F"/>
    <w:rsid w:val="005A5D07"/>
    <w:rsid w:val="005A7835"/>
    <w:rsid w:val="005B104E"/>
    <w:rsid w:val="005B28D6"/>
    <w:rsid w:val="005B2925"/>
    <w:rsid w:val="005B2ED6"/>
    <w:rsid w:val="005B54BB"/>
    <w:rsid w:val="005B5A27"/>
    <w:rsid w:val="005B7755"/>
    <w:rsid w:val="005C4990"/>
    <w:rsid w:val="005C5748"/>
    <w:rsid w:val="005C5866"/>
    <w:rsid w:val="005C6EE9"/>
    <w:rsid w:val="005C7E89"/>
    <w:rsid w:val="005D044B"/>
    <w:rsid w:val="005D13CE"/>
    <w:rsid w:val="005D2864"/>
    <w:rsid w:val="005D2BD3"/>
    <w:rsid w:val="005D55E6"/>
    <w:rsid w:val="005D55FB"/>
    <w:rsid w:val="005D5681"/>
    <w:rsid w:val="005D56FA"/>
    <w:rsid w:val="005D6AFD"/>
    <w:rsid w:val="005D6CA9"/>
    <w:rsid w:val="005D7833"/>
    <w:rsid w:val="005E0071"/>
    <w:rsid w:val="005E0437"/>
    <w:rsid w:val="005E097D"/>
    <w:rsid w:val="005E0EB2"/>
    <w:rsid w:val="005E121E"/>
    <w:rsid w:val="005E1831"/>
    <w:rsid w:val="005E28E9"/>
    <w:rsid w:val="005E3157"/>
    <w:rsid w:val="005E52B7"/>
    <w:rsid w:val="005E5498"/>
    <w:rsid w:val="005E6D8F"/>
    <w:rsid w:val="005E7CAA"/>
    <w:rsid w:val="005F2F8F"/>
    <w:rsid w:val="005F3215"/>
    <w:rsid w:val="005F61B2"/>
    <w:rsid w:val="0060187E"/>
    <w:rsid w:val="00605C48"/>
    <w:rsid w:val="00606C75"/>
    <w:rsid w:val="006100D1"/>
    <w:rsid w:val="00611E91"/>
    <w:rsid w:val="006154E5"/>
    <w:rsid w:val="00616384"/>
    <w:rsid w:val="00620600"/>
    <w:rsid w:val="00620807"/>
    <w:rsid w:val="00620AAE"/>
    <w:rsid w:val="0062246F"/>
    <w:rsid w:val="00622A68"/>
    <w:rsid w:val="00622B8A"/>
    <w:rsid w:val="0063005B"/>
    <w:rsid w:val="00631AE8"/>
    <w:rsid w:val="00632303"/>
    <w:rsid w:val="0063327E"/>
    <w:rsid w:val="00634848"/>
    <w:rsid w:val="00636B22"/>
    <w:rsid w:val="006436CD"/>
    <w:rsid w:val="00643E8B"/>
    <w:rsid w:val="00644D3D"/>
    <w:rsid w:val="00644DDD"/>
    <w:rsid w:val="006460DE"/>
    <w:rsid w:val="0064678B"/>
    <w:rsid w:val="006473BD"/>
    <w:rsid w:val="00647E62"/>
    <w:rsid w:val="00650319"/>
    <w:rsid w:val="00654433"/>
    <w:rsid w:val="0065527C"/>
    <w:rsid w:val="00655FDD"/>
    <w:rsid w:val="00662054"/>
    <w:rsid w:val="00664B3C"/>
    <w:rsid w:val="00665F03"/>
    <w:rsid w:val="00666650"/>
    <w:rsid w:val="00672FF8"/>
    <w:rsid w:val="00673988"/>
    <w:rsid w:val="006761CE"/>
    <w:rsid w:val="00676208"/>
    <w:rsid w:val="00682D52"/>
    <w:rsid w:val="00683012"/>
    <w:rsid w:val="00684615"/>
    <w:rsid w:val="00684DE8"/>
    <w:rsid w:val="00684FA0"/>
    <w:rsid w:val="006871D4"/>
    <w:rsid w:val="00687B55"/>
    <w:rsid w:val="00691001"/>
    <w:rsid w:val="0069438F"/>
    <w:rsid w:val="00695A39"/>
    <w:rsid w:val="00696181"/>
    <w:rsid w:val="00696732"/>
    <w:rsid w:val="00696EB3"/>
    <w:rsid w:val="00697D4F"/>
    <w:rsid w:val="006A0C60"/>
    <w:rsid w:val="006A16F5"/>
    <w:rsid w:val="006A2D82"/>
    <w:rsid w:val="006A317A"/>
    <w:rsid w:val="006A7E50"/>
    <w:rsid w:val="006B27EF"/>
    <w:rsid w:val="006B3269"/>
    <w:rsid w:val="006B3BD5"/>
    <w:rsid w:val="006B4C66"/>
    <w:rsid w:val="006B521C"/>
    <w:rsid w:val="006B570E"/>
    <w:rsid w:val="006B5A22"/>
    <w:rsid w:val="006B7DBF"/>
    <w:rsid w:val="006C21EF"/>
    <w:rsid w:val="006C3948"/>
    <w:rsid w:val="006C4FEA"/>
    <w:rsid w:val="006C6469"/>
    <w:rsid w:val="006C68AC"/>
    <w:rsid w:val="006C6AC2"/>
    <w:rsid w:val="006D37D5"/>
    <w:rsid w:val="006D4476"/>
    <w:rsid w:val="006D475D"/>
    <w:rsid w:val="006D5F14"/>
    <w:rsid w:val="006D66CA"/>
    <w:rsid w:val="006D69F2"/>
    <w:rsid w:val="006E2D14"/>
    <w:rsid w:val="006E4343"/>
    <w:rsid w:val="006E7823"/>
    <w:rsid w:val="006E7D60"/>
    <w:rsid w:val="006F0AC9"/>
    <w:rsid w:val="006F160F"/>
    <w:rsid w:val="006F3F59"/>
    <w:rsid w:val="006F5F38"/>
    <w:rsid w:val="006F7C47"/>
    <w:rsid w:val="006F7FC0"/>
    <w:rsid w:val="00700A94"/>
    <w:rsid w:val="00703C2F"/>
    <w:rsid w:val="00704F87"/>
    <w:rsid w:val="007070F0"/>
    <w:rsid w:val="00707C1F"/>
    <w:rsid w:val="00711C48"/>
    <w:rsid w:val="00713160"/>
    <w:rsid w:val="00713E36"/>
    <w:rsid w:val="00713F23"/>
    <w:rsid w:val="00720419"/>
    <w:rsid w:val="007213BC"/>
    <w:rsid w:val="007238A8"/>
    <w:rsid w:val="007243A6"/>
    <w:rsid w:val="007257EA"/>
    <w:rsid w:val="007304AB"/>
    <w:rsid w:val="007309D9"/>
    <w:rsid w:val="007318A6"/>
    <w:rsid w:val="00733F7E"/>
    <w:rsid w:val="00734693"/>
    <w:rsid w:val="00735583"/>
    <w:rsid w:val="00736B15"/>
    <w:rsid w:val="00736DE6"/>
    <w:rsid w:val="0074461A"/>
    <w:rsid w:val="007462F8"/>
    <w:rsid w:val="00746D2F"/>
    <w:rsid w:val="00747457"/>
    <w:rsid w:val="00752BDA"/>
    <w:rsid w:val="007531D1"/>
    <w:rsid w:val="00753CE5"/>
    <w:rsid w:val="00760B5E"/>
    <w:rsid w:val="00760E5B"/>
    <w:rsid w:val="0076221F"/>
    <w:rsid w:val="0076581B"/>
    <w:rsid w:val="007667C5"/>
    <w:rsid w:val="00767387"/>
    <w:rsid w:val="007679A9"/>
    <w:rsid w:val="007724E0"/>
    <w:rsid w:val="007731F6"/>
    <w:rsid w:val="007736DE"/>
    <w:rsid w:val="00776EB2"/>
    <w:rsid w:val="0077739E"/>
    <w:rsid w:val="00780918"/>
    <w:rsid w:val="007818F6"/>
    <w:rsid w:val="00783DE2"/>
    <w:rsid w:val="007843E9"/>
    <w:rsid w:val="00784F4F"/>
    <w:rsid w:val="007852C2"/>
    <w:rsid w:val="00786405"/>
    <w:rsid w:val="00786F7B"/>
    <w:rsid w:val="007872AB"/>
    <w:rsid w:val="00787467"/>
    <w:rsid w:val="0079026D"/>
    <w:rsid w:val="007907EB"/>
    <w:rsid w:val="00790AAF"/>
    <w:rsid w:val="007936D3"/>
    <w:rsid w:val="00793F4A"/>
    <w:rsid w:val="00794568"/>
    <w:rsid w:val="00797268"/>
    <w:rsid w:val="007A29F6"/>
    <w:rsid w:val="007A3C3E"/>
    <w:rsid w:val="007A3F59"/>
    <w:rsid w:val="007A4EF5"/>
    <w:rsid w:val="007A6348"/>
    <w:rsid w:val="007A70C3"/>
    <w:rsid w:val="007A72E4"/>
    <w:rsid w:val="007B0441"/>
    <w:rsid w:val="007B0D36"/>
    <w:rsid w:val="007B0DBD"/>
    <w:rsid w:val="007B2E27"/>
    <w:rsid w:val="007B2F7A"/>
    <w:rsid w:val="007B3441"/>
    <w:rsid w:val="007B3657"/>
    <w:rsid w:val="007B521D"/>
    <w:rsid w:val="007B5670"/>
    <w:rsid w:val="007B688E"/>
    <w:rsid w:val="007B6C80"/>
    <w:rsid w:val="007C0816"/>
    <w:rsid w:val="007C0B4A"/>
    <w:rsid w:val="007C1F66"/>
    <w:rsid w:val="007C52F7"/>
    <w:rsid w:val="007D0C19"/>
    <w:rsid w:val="007D0FD8"/>
    <w:rsid w:val="007D375A"/>
    <w:rsid w:val="007D3F22"/>
    <w:rsid w:val="007D3F26"/>
    <w:rsid w:val="007D66ED"/>
    <w:rsid w:val="007D7A81"/>
    <w:rsid w:val="007E031B"/>
    <w:rsid w:val="007E0FF4"/>
    <w:rsid w:val="007E7FBC"/>
    <w:rsid w:val="007F0051"/>
    <w:rsid w:val="007F11D7"/>
    <w:rsid w:val="007F23AC"/>
    <w:rsid w:val="007F26D6"/>
    <w:rsid w:val="007F3348"/>
    <w:rsid w:val="007F39E7"/>
    <w:rsid w:val="007F4554"/>
    <w:rsid w:val="007F4E35"/>
    <w:rsid w:val="007F5D13"/>
    <w:rsid w:val="007F63F5"/>
    <w:rsid w:val="0080036D"/>
    <w:rsid w:val="008029F0"/>
    <w:rsid w:val="0080348E"/>
    <w:rsid w:val="00804C54"/>
    <w:rsid w:val="00807277"/>
    <w:rsid w:val="00812424"/>
    <w:rsid w:val="008124CD"/>
    <w:rsid w:val="008160FA"/>
    <w:rsid w:val="0081666B"/>
    <w:rsid w:val="00816729"/>
    <w:rsid w:val="00817674"/>
    <w:rsid w:val="008227E0"/>
    <w:rsid w:val="00824420"/>
    <w:rsid w:val="0082775A"/>
    <w:rsid w:val="00832711"/>
    <w:rsid w:val="00832E25"/>
    <w:rsid w:val="0083352B"/>
    <w:rsid w:val="0083363D"/>
    <w:rsid w:val="00833EB3"/>
    <w:rsid w:val="00833FC1"/>
    <w:rsid w:val="0083541A"/>
    <w:rsid w:val="0083546A"/>
    <w:rsid w:val="008414A6"/>
    <w:rsid w:val="008418F8"/>
    <w:rsid w:val="00845549"/>
    <w:rsid w:val="00847A0E"/>
    <w:rsid w:val="00847DF6"/>
    <w:rsid w:val="00850C48"/>
    <w:rsid w:val="00851243"/>
    <w:rsid w:val="00851714"/>
    <w:rsid w:val="008518D4"/>
    <w:rsid w:val="00853027"/>
    <w:rsid w:val="008558F9"/>
    <w:rsid w:val="00855A8E"/>
    <w:rsid w:val="00857A75"/>
    <w:rsid w:val="00861244"/>
    <w:rsid w:val="008613EA"/>
    <w:rsid w:val="0086369B"/>
    <w:rsid w:val="00863AB7"/>
    <w:rsid w:val="0086523B"/>
    <w:rsid w:val="0086575E"/>
    <w:rsid w:val="00865D76"/>
    <w:rsid w:val="00866A92"/>
    <w:rsid w:val="0086774C"/>
    <w:rsid w:val="00867C00"/>
    <w:rsid w:val="00871368"/>
    <w:rsid w:val="00873255"/>
    <w:rsid w:val="00876C89"/>
    <w:rsid w:val="00876FFA"/>
    <w:rsid w:val="008778AC"/>
    <w:rsid w:val="008778BA"/>
    <w:rsid w:val="00877C41"/>
    <w:rsid w:val="00877DF9"/>
    <w:rsid w:val="0088044A"/>
    <w:rsid w:val="008805CE"/>
    <w:rsid w:val="00880CE2"/>
    <w:rsid w:val="00881925"/>
    <w:rsid w:val="0088307B"/>
    <w:rsid w:val="00884773"/>
    <w:rsid w:val="00884C30"/>
    <w:rsid w:val="008877B7"/>
    <w:rsid w:val="00890785"/>
    <w:rsid w:val="00890DF1"/>
    <w:rsid w:val="00892CA5"/>
    <w:rsid w:val="00892D1D"/>
    <w:rsid w:val="00893BD0"/>
    <w:rsid w:val="00895BB9"/>
    <w:rsid w:val="00896382"/>
    <w:rsid w:val="0089736D"/>
    <w:rsid w:val="008A4C60"/>
    <w:rsid w:val="008B1EF6"/>
    <w:rsid w:val="008B282F"/>
    <w:rsid w:val="008B3E97"/>
    <w:rsid w:val="008B5FBD"/>
    <w:rsid w:val="008B74A9"/>
    <w:rsid w:val="008C317D"/>
    <w:rsid w:val="008C4AF3"/>
    <w:rsid w:val="008C623B"/>
    <w:rsid w:val="008C659F"/>
    <w:rsid w:val="008C7016"/>
    <w:rsid w:val="008C7026"/>
    <w:rsid w:val="008C793B"/>
    <w:rsid w:val="008D123D"/>
    <w:rsid w:val="008D2222"/>
    <w:rsid w:val="008D2B28"/>
    <w:rsid w:val="008D33FA"/>
    <w:rsid w:val="008D47F7"/>
    <w:rsid w:val="008D5DE0"/>
    <w:rsid w:val="008D70FB"/>
    <w:rsid w:val="008D7AAC"/>
    <w:rsid w:val="008E2AB6"/>
    <w:rsid w:val="008E33B8"/>
    <w:rsid w:val="008E48A1"/>
    <w:rsid w:val="008E4914"/>
    <w:rsid w:val="008E533C"/>
    <w:rsid w:val="008E5CEA"/>
    <w:rsid w:val="008E5FCA"/>
    <w:rsid w:val="008E77AF"/>
    <w:rsid w:val="008F1144"/>
    <w:rsid w:val="008F18C3"/>
    <w:rsid w:val="008F221E"/>
    <w:rsid w:val="008F22AD"/>
    <w:rsid w:val="008F469B"/>
    <w:rsid w:val="008F5536"/>
    <w:rsid w:val="008F594B"/>
    <w:rsid w:val="008F76BB"/>
    <w:rsid w:val="00900D6E"/>
    <w:rsid w:val="00900F28"/>
    <w:rsid w:val="00901619"/>
    <w:rsid w:val="00911758"/>
    <w:rsid w:val="009133FC"/>
    <w:rsid w:val="009159C2"/>
    <w:rsid w:val="009225EE"/>
    <w:rsid w:val="009232CD"/>
    <w:rsid w:val="00923899"/>
    <w:rsid w:val="0092603D"/>
    <w:rsid w:val="009261F1"/>
    <w:rsid w:val="00931235"/>
    <w:rsid w:val="0093150C"/>
    <w:rsid w:val="009363BC"/>
    <w:rsid w:val="00937036"/>
    <w:rsid w:val="00942453"/>
    <w:rsid w:val="009432AE"/>
    <w:rsid w:val="00943A8D"/>
    <w:rsid w:val="00943D3D"/>
    <w:rsid w:val="0094444C"/>
    <w:rsid w:val="00944A59"/>
    <w:rsid w:val="00944EBA"/>
    <w:rsid w:val="00945FC6"/>
    <w:rsid w:val="00951B57"/>
    <w:rsid w:val="009522CC"/>
    <w:rsid w:val="00952F48"/>
    <w:rsid w:val="009534BD"/>
    <w:rsid w:val="00955532"/>
    <w:rsid w:val="00955BCC"/>
    <w:rsid w:val="00956014"/>
    <w:rsid w:val="0095678A"/>
    <w:rsid w:val="00956F96"/>
    <w:rsid w:val="0096235C"/>
    <w:rsid w:val="00962E24"/>
    <w:rsid w:val="009641FF"/>
    <w:rsid w:val="009661D3"/>
    <w:rsid w:val="009716F7"/>
    <w:rsid w:val="00971F6E"/>
    <w:rsid w:val="00975479"/>
    <w:rsid w:val="00976441"/>
    <w:rsid w:val="00977554"/>
    <w:rsid w:val="00983BC5"/>
    <w:rsid w:val="00983E3B"/>
    <w:rsid w:val="00983F58"/>
    <w:rsid w:val="0098459E"/>
    <w:rsid w:val="009863C6"/>
    <w:rsid w:val="00986EA8"/>
    <w:rsid w:val="00987683"/>
    <w:rsid w:val="00990D9B"/>
    <w:rsid w:val="009938DD"/>
    <w:rsid w:val="00993B48"/>
    <w:rsid w:val="00993BEA"/>
    <w:rsid w:val="009954CB"/>
    <w:rsid w:val="00995879"/>
    <w:rsid w:val="00997309"/>
    <w:rsid w:val="009A2276"/>
    <w:rsid w:val="009A2A9D"/>
    <w:rsid w:val="009A33BA"/>
    <w:rsid w:val="009A3CA4"/>
    <w:rsid w:val="009A56BD"/>
    <w:rsid w:val="009A720A"/>
    <w:rsid w:val="009B2912"/>
    <w:rsid w:val="009B420B"/>
    <w:rsid w:val="009B5247"/>
    <w:rsid w:val="009B65EB"/>
    <w:rsid w:val="009B7B44"/>
    <w:rsid w:val="009C31BB"/>
    <w:rsid w:val="009C36F4"/>
    <w:rsid w:val="009C4571"/>
    <w:rsid w:val="009C69A2"/>
    <w:rsid w:val="009C7DB9"/>
    <w:rsid w:val="009D09F8"/>
    <w:rsid w:val="009D345C"/>
    <w:rsid w:val="009E23D7"/>
    <w:rsid w:val="009E3A56"/>
    <w:rsid w:val="009E4D52"/>
    <w:rsid w:val="009E6356"/>
    <w:rsid w:val="009F2307"/>
    <w:rsid w:val="009F3909"/>
    <w:rsid w:val="009F4047"/>
    <w:rsid w:val="009F471C"/>
    <w:rsid w:val="00A001F0"/>
    <w:rsid w:val="00A003CE"/>
    <w:rsid w:val="00A017E9"/>
    <w:rsid w:val="00A01E62"/>
    <w:rsid w:val="00A0275E"/>
    <w:rsid w:val="00A03361"/>
    <w:rsid w:val="00A03B57"/>
    <w:rsid w:val="00A03E2F"/>
    <w:rsid w:val="00A04790"/>
    <w:rsid w:val="00A048F4"/>
    <w:rsid w:val="00A04A0F"/>
    <w:rsid w:val="00A05B85"/>
    <w:rsid w:val="00A05CCA"/>
    <w:rsid w:val="00A11F0B"/>
    <w:rsid w:val="00A128A2"/>
    <w:rsid w:val="00A14D00"/>
    <w:rsid w:val="00A151A8"/>
    <w:rsid w:val="00A1525C"/>
    <w:rsid w:val="00A16CB9"/>
    <w:rsid w:val="00A20DC2"/>
    <w:rsid w:val="00A24B78"/>
    <w:rsid w:val="00A25732"/>
    <w:rsid w:val="00A276D4"/>
    <w:rsid w:val="00A32954"/>
    <w:rsid w:val="00A34183"/>
    <w:rsid w:val="00A36AF5"/>
    <w:rsid w:val="00A36F84"/>
    <w:rsid w:val="00A377A9"/>
    <w:rsid w:val="00A37A1F"/>
    <w:rsid w:val="00A41BA8"/>
    <w:rsid w:val="00A43AC2"/>
    <w:rsid w:val="00A43DF6"/>
    <w:rsid w:val="00A44DB5"/>
    <w:rsid w:val="00A45127"/>
    <w:rsid w:val="00A45707"/>
    <w:rsid w:val="00A458B5"/>
    <w:rsid w:val="00A50488"/>
    <w:rsid w:val="00A53103"/>
    <w:rsid w:val="00A54009"/>
    <w:rsid w:val="00A5417E"/>
    <w:rsid w:val="00A56407"/>
    <w:rsid w:val="00A568B3"/>
    <w:rsid w:val="00A568DC"/>
    <w:rsid w:val="00A61E0F"/>
    <w:rsid w:val="00A6432D"/>
    <w:rsid w:val="00A71C62"/>
    <w:rsid w:val="00A7205D"/>
    <w:rsid w:val="00A728DF"/>
    <w:rsid w:val="00A72C5F"/>
    <w:rsid w:val="00A73965"/>
    <w:rsid w:val="00A74CEE"/>
    <w:rsid w:val="00A8083E"/>
    <w:rsid w:val="00A80BE5"/>
    <w:rsid w:val="00A831DF"/>
    <w:rsid w:val="00A83E25"/>
    <w:rsid w:val="00A859C3"/>
    <w:rsid w:val="00A87116"/>
    <w:rsid w:val="00A877FE"/>
    <w:rsid w:val="00A90556"/>
    <w:rsid w:val="00A90A4B"/>
    <w:rsid w:val="00A93BD7"/>
    <w:rsid w:val="00A94772"/>
    <w:rsid w:val="00A96778"/>
    <w:rsid w:val="00A97146"/>
    <w:rsid w:val="00A9739F"/>
    <w:rsid w:val="00AA16DA"/>
    <w:rsid w:val="00AA2AD8"/>
    <w:rsid w:val="00AA30F1"/>
    <w:rsid w:val="00AA4950"/>
    <w:rsid w:val="00AA61EC"/>
    <w:rsid w:val="00AA645D"/>
    <w:rsid w:val="00AA72F0"/>
    <w:rsid w:val="00AA7DE8"/>
    <w:rsid w:val="00AB0FEF"/>
    <w:rsid w:val="00AB3A24"/>
    <w:rsid w:val="00AB4F46"/>
    <w:rsid w:val="00AB57A7"/>
    <w:rsid w:val="00AC0734"/>
    <w:rsid w:val="00AC3CC9"/>
    <w:rsid w:val="00AC4CB4"/>
    <w:rsid w:val="00AC5EF5"/>
    <w:rsid w:val="00AC6AC5"/>
    <w:rsid w:val="00AD23B0"/>
    <w:rsid w:val="00AD2663"/>
    <w:rsid w:val="00AD27F5"/>
    <w:rsid w:val="00AD522C"/>
    <w:rsid w:val="00AD52FC"/>
    <w:rsid w:val="00AD5C46"/>
    <w:rsid w:val="00AE0007"/>
    <w:rsid w:val="00AE04D1"/>
    <w:rsid w:val="00AE07FE"/>
    <w:rsid w:val="00AE0C5B"/>
    <w:rsid w:val="00AE10DE"/>
    <w:rsid w:val="00AE26F1"/>
    <w:rsid w:val="00AE3470"/>
    <w:rsid w:val="00AE39AC"/>
    <w:rsid w:val="00AE4DD7"/>
    <w:rsid w:val="00AE6A5E"/>
    <w:rsid w:val="00AE6B82"/>
    <w:rsid w:val="00AE744B"/>
    <w:rsid w:val="00AE7AE3"/>
    <w:rsid w:val="00AF0CCB"/>
    <w:rsid w:val="00AF0CF4"/>
    <w:rsid w:val="00AF1A3A"/>
    <w:rsid w:val="00AF23ED"/>
    <w:rsid w:val="00AF303C"/>
    <w:rsid w:val="00AF60AF"/>
    <w:rsid w:val="00B004FC"/>
    <w:rsid w:val="00B00780"/>
    <w:rsid w:val="00B00E4E"/>
    <w:rsid w:val="00B030B2"/>
    <w:rsid w:val="00B05B17"/>
    <w:rsid w:val="00B05C14"/>
    <w:rsid w:val="00B06AB9"/>
    <w:rsid w:val="00B07331"/>
    <w:rsid w:val="00B10CA8"/>
    <w:rsid w:val="00B13AF2"/>
    <w:rsid w:val="00B1447B"/>
    <w:rsid w:val="00B14C4E"/>
    <w:rsid w:val="00B17450"/>
    <w:rsid w:val="00B17C0A"/>
    <w:rsid w:val="00B2417F"/>
    <w:rsid w:val="00B26533"/>
    <w:rsid w:val="00B3108F"/>
    <w:rsid w:val="00B34414"/>
    <w:rsid w:val="00B34B89"/>
    <w:rsid w:val="00B34C44"/>
    <w:rsid w:val="00B36270"/>
    <w:rsid w:val="00B40239"/>
    <w:rsid w:val="00B41487"/>
    <w:rsid w:val="00B41FC1"/>
    <w:rsid w:val="00B4529C"/>
    <w:rsid w:val="00B458E6"/>
    <w:rsid w:val="00B463CD"/>
    <w:rsid w:val="00B503CA"/>
    <w:rsid w:val="00B51065"/>
    <w:rsid w:val="00B5231A"/>
    <w:rsid w:val="00B52850"/>
    <w:rsid w:val="00B52F91"/>
    <w:rsid w:val="00B53866"/>
    <w:rsid w:val="00B543B4"/>
    <w:rsid w:val="00B545DE"/>
    <w:rsid w:val="00B54907"/>
    <w:rsid w:val="00B56599"/>
    <w:rsid w:val="00B56D55"/>
    <w:rsid w:val="00B57C97"/>
    <w:rsid w:val="00B675B0"/>
    <w:rsid w:val="00B70C61"/>
    <w:rsid w:val="00B71F9C"/>
    <w:rsid w:val="00B72916"/>
    <w:rsid w:val="00B73DF3"/>
    <w:rsid w:val="00B74432"/>
    <w:rsid w:val="00B75005"/>
    <w:rsid w:val="00B762E0"/>
    <w:rsid w:val="00B7741B"/>
    <w:rsid w:val="00B80492"/>
    <w:rsid w:val="00B8179B"/>
    <w:rsid w:val="00B83D2D"/>
    <w:rsid w:val="00B8590E"/>
    <w:rsid w:val="00B90E76"/>
    <w:rsid w:val="00B917E1"/>
    <w:rsid w:val="00B94E33"/>
    <w:rsid w:val="00B95F1E"/>
    <w:rsid w:val="00B979D0"/>
    <w:rsid w:val="00BA2A8C"/>
    <w:rsid w:val="00BA527F"/>
    <w:rsid w:val="00BA6287"/>
    <w:rsid w:val="00BA6AFD"/>
    <w:rsid w:val="00BB413F"/>
    <w:rsid w:val="00BB4EB5"/>
    <w:rsid w:val="00BC0078"/>
    <w:rsid w:val="00BC04E4"/>
    <w:rsid w:val="00BC0771"/>
    <w:rsid w:val="00BC233B"/>
    <w:rsid w:val="00BC339E"/>
    <w:rsid w:val="00BC3463"/>
    <w:rsid w:val="00BC368C"/>
    <w:rsid w:val="00BC65EA"/>
    <w:rsid w:val="00BC79BA"/>
    <w:rsid w:val="00BC7FC5"/>
    <w:rsid w:val="00BD1AE3"/>
    <w:rsid w:val="00BD1C2E"/>
    <w:rsid w:val="00BD30C9"/>
    <w:rsid w:val="00BD350E"/>
    <w:rsid w:val="00BD3652"/>
    <w:rsid w:val="00BD41FE"/>
    <w:rsid w:val="00BD4687"/>
    <w:rsid w:val="00BD6ADB"/>
    <w:rsid w:val="00BD769D"/>
    <w:rsid w:val="00BE4269"/>
    <w:rsid w:val="00BE4752"/>
    <w:rsid w:val="00BE4CF9"/>
    <w:rsid w:val="00BF1471"/>
    <w:rsid w:val="00BF1716"/>
    <w:rsid w:val="00BF336F"/>
    <w:rsid w:val="00BF534B"/>
    <w:rsid w:val="00BF711D"/>
    <w:rsid w:val="00C00652"/>
    <w:rsid w:val="00C01CF6"/>
    <w:rsid w:val="00C027D5"/>
    <w:rsid w:val="00C02BD9"/>
    <w:rsid w:val="00C02D79"/>
    <w:rsid w:val="00C03722"/>
    <w:rsid w:val="00C0534B"/>
    <w:rsid w:val="00C05386"/>
    <w:rsid w:val="00C059F1"/>
    <w:rsid w:val="00C06F8A"/>
    <w:rsid w:val="00C07F95"/>
    <w:rsid w:val="00C10D04"/>
    <w:rsid w:val="00C126EB"/>
    <w:rsid w:val="00C12993"/>
    <w:rsid w:val="00C1423C"/>
    <w:rsid w:val="00C142F5"/>
    <w:rsid w:val="00C15B97"/>
    <w:rsid w:val="00C15D41"/>
    <w:rsid w:val="00C17231"/>
    <w:rsid w:val="00C2323C"/>
    <w:rsid w:val="00C2365E"/>
    <w:rsid w:val="00C23FFF"/>
    <w:rsid w:val="00C265E8"/>
    <w:rsid w:val="00C274E3"/>
    <w:rsid w:val="00C341FE"/>
    <w:rsid w:val="00C34F71"/>
    <w:rsid w:val="00C40461"/>
    <w:rsid w:val="00C417C0"/>
    <w:rsid w:val="00C41BEC"/>
    <w:rsid w:val="00C4356E"/>
    <w:rsid w:val="00C44DBA"/>
    <w:rsid w:val="00C51C31"/>
    <w:rsid w:val="00C5206D"/>
    <w:rsid w:val="00C521A5"/>
    <w:rsid w:val="00C52747"/>
    <w:rsid w:val="00C534AB"/>
    <w:rsid w:val="00C545D9"/>
    <w:rsid w:val="00C54612"/>
    <w:rsid w:val="00C54700"/>
    <w:rsid w:val="00C57BBE"/>
    <w:rsid w:val="00C62A42"/>
    <w:rsid w:val="00C62BD2"/>
    <w:rsid w:val="00C62EB8"/>
    <w:rsid w:val="00C6488E"/>
    <w:rsid w:val="00C6594F"/>
    <w:rsid w:val="00C663CF"/>
    <w:rsid w:val="00C672AE"/>
    <w:rsid w:val="00C710E7"/>
    <w:rsid w:val="00C73F0A"/>
    <w:rsid w:val="00C765BF"/>
    <w:rsid w:val="00C80836"/>
    <w:rsid w:val="00C82F9D"/>
    <w:rsid w:val="00C83A4E"/>
    <w:rsid w:val="00C84476"/>
    <w:rsid w:val="00C85D62"/>
    <w:rsid w:val="00C924F5"/>
    <w:rsid w:val="00C928C2"/>
    <w:rsid w:val="00CA1303"/>
    <w:rsid w:val="00CA1949"/>
    <w:rsid w:val="00CA19A9"/>
    <w:rsid w:val="00CA1C0A"/>
    <w:rsid w:val="00CA1E1A"/>
    <w:rsid w:val="00CA2447"/>
    <w:rsid w:val="00CA47D5"/>
    <w:rsid w:val="00CA4CA7"/>
    <w:rsid w:val="00CA5FC5"/>
    <w:rsid w:val="00CA7D0B"/>
    <w:rsid w:val="00CB0D3B"/>
    <w:rsid w:val="00CB4A25"/>
    <w:rsid w:val="00CB4AEB"/>
    <w:rsid w:val="00CB585D"/>
    <w:rsid w:val="00CC105E"/>
    <w:rsid w:val="00CC33B5"/>
    <w:rsid w:val="00CC500F"/>
    <w:rsid w:val="00CC6335"/>
    <w:rsid w:val="00CD1C17"/>
    <w:rsid w:val="00CD2447"/>
    <w:rsid w:val="00CD37FD"/>
    <w:rsid w:val="00CD39A7"/>
    <w:rsid w:val="00CD3DF3"/>
    <w:rsid w:val="00CD4306"/>
    <w:rsid w:val="00CD5CF2"/>
    <w:rsid w:val="00CE1505"/>
    <w:rsid w:val="00CE5017"/>
    <w:rsid w:val="00CE55CE"/>
    <w:rsid w:val="00CE688A"/>
    <w:rsid w:val="00CE6A70"/>
    <w:rsid w:val="00CE7821"/>
    <w:rsid w:val="00CF0D15"/>
    <w:rsid w:val="00CF3EBC"/>
    <w:rsid w:val="00CF5AEF"/>
    <w:rsid w:val="00CF6DCD"/>
    <w:rsid w:val="00CF7495"/>
    <w:rsid w:val="00D038D0"/>
    <w:rsid w:val="00D04AB5"/>
    <w:rsid w:val="00D0609D"/>
    <w:rsid w:val="00D0654E"/>
    <w:rsid w:val="00D10124"/>
    <w:rsid w:val="00D1026D"/>
    <w:rsid w:val="00D103EF"/>
    <w:rsid w:val="00D14D11"/>
    <w:rsid w:val="00D150E5"/>
    <w:rsid w:val="00D15DE6"/>
    <w:rsid w:val="00D16004"/>
    <w:rsid w:val="00D160D7"/>
    <w:rsid w:val="00D20AA6"/>
    <w:rsid w:val="00D20D21"/>
    <w:rsid w:val="00D2131A"/>
    <w:rsid w:val="00D22DEA"/>
    <w:rsid w:val="00D2530D"/>
    <w:rsid w:val="00D25CB2"/>
    <w:rsid w:val="00D26729"/>
    <w:rsid w:val="00D267AF"/>
    <w:rsid w:val="00D276E7"/>
    <w:rsid w:val="00D31B71"/>
    <w:rsid w:val="00D320A4"/>
    <w:rsid w:val="00D32A17"/>
    <w:rsid w:val="00D32A77"/>
    <w:rsid w:val="00D32D28"/>
    <w:rsid w:val="00D32DA1"/>
    <w:rsid w:val="00D34828"/>
    <w:rsid w:val="00D34A9D"/>
    <w:rsid w:val="00D36127"/>
    <w:rsid w:val="00D36F90"/>
    <w:rsid w:val="00D43255"/>
    <w:rsid w:val="00D45C87"/>
    <w:rsid w:val="00D51233"/>
    <w:rsid w:val="00D52C74"/>
    <w:rsid w:val="00D5335E"/>
    <w:rsid w:val="00D53565"/>
    <w:rsid w:val="00D542EE"/>
    <w:rsid w:val="00D5674E"/>
    <w:rsid w:val="00D56AF1"/>
    <w:rsid w:val="00D56F68"/>
    <w:rsid w:val="00D618EF"/>
    <w:rsid w:val="00D6191C"/>
    <w:rsid w:val="00D61AF6"/>
    <w:rsid w:val="00D6323A"/>
    <w:rsid w:val="00D63F3A"/>
    <w:rsid w:val="00D6572B"/>
    <w:rsid w:val="00D66160"/>
    <w:rsid w:val="00D67FCA"/>
    <w:rsid w:val="00D701F5"/>
    <w:rsid w:val="00D70B39"/>
    <w:rsid w:val="00D70B74"/>
    <w:rsid w:val="00D71CF5"/>
    <w:rsid w:val="00D7301A"/>
    <w:rsid w:val="00D739A3"/>
    <w:rsid w:val="00D805CF"/>
    <w:rsid w:val="00D81289"/>
    <w:rsid w:val="00D81B5C"/>
    <w:rsid w:val="00D84553"/>
    <w:rsid w:val="00D866B6"/>
    <w:rsid w:val="00D91A08"/>
    <w:rsid w:val="00D93F16"/>
    <w:rsid w:val="00D94B0B"/>
    <w:rsid w:val="00D94FA7"/>
    <w:rsid w:val="00D955DC"/>
    <w:rsid w:val="00D962E8"/>
    <w:rsid w:val="00D964EA"/>
    <w:rsid w:val="00D9770F"/>
    <w:rsid w:val="00D9783C"/>
    <w:rsid w:val="00D97889"/>
    <w:rsid w:val="00D97B73"/>
    <w:rsid w:val="00DA0B03"/>
    <w:rsid w:val="00DA341F"/>
    <w:rsid w:val="00DA3716"/>
    <w:rsid w:val="00DA4D65"/>
    <w:rsid w:val="00DA6350"/>
    <w:rsid w:val="00DA687B"/>
    <w:rsid w:val="00DA6A85"/>
    <w:rsid w:val="00DA7B7F"/>
    <w:rsid w:val="00DC028C"/>
    <w:rsid w:val="00DC34CD"/>
    <w:rsid w:val="00DC3CA6"/>
    <w:rsid w:val="00DC3ED5"/>
    <w:rsid w:val="00DC4A2F"/>
    <w:rsid w:val="00DC4C9D"/>
    <w:rsid w:val="00DC4EBC"/>
    <w:rsid w:val="00DC55EE"/>
    <w:rsid w:val="00DC5C77"/>
    <w:rsid w:val="00DD16CF"/>
    <w:rsid w:val="00DD49A4"/>
    <w:rsid w:val="00DD4CE4"/>
    <w:rsid w:val="00DD5C50"/>
    <w:rsid w:val="00DD7187"/>
    <w:rsid w:val="00DE377F"/>
    <w:rsid w:val="00DE441C"/>
    <w:rsid w:val="00DF38FA"/>
    <w:rsid w:val="00DF42D6"/>
    <w:rsid w:val="00DF52BA"/>
    <w:rsid w:val="00DF5D86"/>
    <w:rsid w:val="00E0009B"/>
    <w:rsid w:val="00E0013F"/>
    <w:rsid w:val="00E0091F"/>
    <w:rsid w:val="00E009D2"/>
    <w:rsid w:val="00E00F43"/>
    <w:rsid w:val="00E00FC5"/>
    <w:rsid w:val="00E02154"/>
    <w:rsid w:val="00E02FF8"/>
    <w:rsid w:val="00E0554C"/>
    <w:rsid w:val="00E065CA"/>
    <w:rsid w:val="00E07500"/>
    <w:rsid w:val="00E10EC6"/>
    <w:rsid w:val="00E14F7C"/>
    <w:rsid w:val="00E160E8"/>
    <w:rsid w:val="00E17960"/>
    <w:rsid w:val="00E20612"/>
    <w:rsid w:val="00E21661"/>
    <w:rsid w:val="00E21E4A"/>
    <w:rsid w:val="00E228D0"/>
    <w:rsid w:val="00E23E95"/>
    <w:rsid w:val="00E26074"/>
    <w:rsid w:val="00E26C20"/>
    <w:rsid w:val="00E322AE"/>
    <w:rsid w:val="00E327C3"/>
    <w:rsid w:val="00E330FD"/>
    <w:rsid w:val="00E3375D"/>
    <w:rsid w:val="00E34CAC"/>
    <w:rsid w:val="00E3708F"/>
    <w:rsid w:val="00E4208C"/>
    <w:rsid w:val="00E427EA"/>
    <w:rsid w:val="00E43AFD"/>
    <w:rsid w:val="00E43D53"/>
    <w:rsid w:val="00E45518"/>
    <w:rsid w:val="00E46A30"/>
    <w:rsid w:val="00E53B38"/>
    <w:rsid w:val="00E57B08"/>
    <w:rsid w:val="00E60601"/>
    <w:rsid w:val="00E60877"/>
    <w:rsid w:val="00E6155F"/>
    <w:rsid w:val="00E62F41"/>
    <w:rsid w:val="00E640FB"/>
    <w:rsid w:val="00E64270"/>
    <w:rsid w:val="00E64E16"/>
    <w:rsid w:val="00E65393"/>
    <w:rsid w:val="00E6579F"/>
    <w:rsid w:val="00E71228"/>
    <w:rsid w:val="00E71F91"/>
    <w:rsid w:val="00E7219F"/>
    <w:rsid w:val="00E74444"/>
    <w:rsid w:val="00E817F9"/>
    <w:rsid w:val="00E81D8D"/>
    <w:rsid w:val="00E83CD3"/>
    <w:rsid w:val="00E84DBE"/>
    <w:rsid w:val="00E92A12"/>
    <w:rsid w:val="00E947A2"/>
    <w:rsid w:val="00E95B51"/>
    <w:rsid w:val="00E97639"/>
    <w:rsid w:val="00EA0268"/>
    <w:rsid w:val="00EA10B0"/>
    <w:rsid w:val="00EA1E18"/>
    <w:rsid w:val="00EA1F30"/>
    <w:rsid w:val="00EA2323"/>
    <w:rsid w:val="00EA24A1"/>
    <w:rsid w:val="00EA42F4"/>
    <w:rsid w:val="00EA5A1C"/>
    <w:rsid w:val="00EA7C19"/>
    <w:rsid w:val="00EB2829"/>
    <w:rsid w:val="00EB3C18"/>
    <w:rsid w:val="00EB4F65"/>
    <w:rsid w:val="00EB5661"/>
    <w:rsid w:val="00EB5F42"/>
    <w:rsid w:val="00EC04E9"/>
    <w:rsid w:val="00EC0BFE"/>
    <w:rsid w:val="00EC1B80"/>
    <w:rsid w:val="00EC3357"/>
    <w:rsid w:val="00EC45A8"/>
    <w:rsid w:val="00EC55DF"/>
    <w:rsid w:val="00EC594F"/>
    <w:rsid w:val="00EC6A7F"/>
    <w:rsid w:val="00ED0CFF"/>
    <w:rsid w:val="00ED26C3"/>
    <w:rsid w:val="00ED3B41"/>
    <w:rsid w:val="00ED4289"/>
    <w:rsid w:val="00ED4FCA"/>
    <w:rsid w:val="00ED68B0"/>
    <w:rsid w:val="00ED7BA1"/>
    <w:rsid w:val="00EE0F11"/>
    <w:rsid w:val="00EE1018"/>
    <w:rsid w:val="00EE3358"/>
    <w:rsid w:val="00EE636B"/>
    <w:rsid w:val="00EE76EC"/>
    <w:rsid w:val="00EE7AF6"/>
    <w:rsid w:val="00EF16EC"/>
    <w:rsid w:val="00EF2305"/>
    <w:rsid w:val="00EF234E"/>
    <w:rsid w:val="00EF4C0F"/>
    <w:rsid w:val="00EF5F97"/>
    <w:rsid w:val="00EF6A7E"/>
    <w:rsid w:val="00EF7C5E"/>
    <w:rsid w:val="00F00D5D"/>
    <w:rsid w:val="00F010BF"/>
    <w:rsid w:val="00F03926"/>
    <w:rsid w:val="00F049EE"/>
    <w:rsid w:val="00F07727"/>
    <w:rsid w:val="00F0793D"/>
    <w:rsid w:val="00F109DD"/>
    <w:rsid w:val="00F1119F"/>
    <w:rsid w:val="00F1144A"/>
    <w:rsid w:val="00F11559"/>
    <w:rsid w:val="00F1314E"/>
    <w:rsid w:val="00F136A7"/>
    <w:rsid w:val="00F140EE"/>
    <w:rsid w:val="00F15342"/>
    <w:rsid w:val="00F16804"/>
    <w:rsid w:val="00F1683F"/>
    <w:rsid w:val="00F206BE"/>
    <w:rsid w:val="00F20BFE"/>
    <w:rsid w:val="00F22AC1"/>
    <w:rsid w:val="00F242C5"/>
    <w:rsid w:val="00F268A2"/>
    <w:rsid w:val="00F2769D"/>
    <w:rsid w:val="00F27BD0"/>
    <w:rsid w:val="00F27C2D"/>
    <w:rsid w:val="00F32290"/>
    <w:rsid w:val="00F33D2D"/>
    <w:rsid w:val="00F3463A"/>
    <w:rsid w:val="00F34CDB"/>
    <w:rsid w:val="00F36FA6"/>
    <w:rsid w:val="00F406EC"/>
    <w:rsid w:val="00F41752"/>
    <w:rsid w:val="00F41B96"/>
    <w:rsid w:val="00F45900"/>
    <w:rsid w:val="00F46EB9"/>
    <w:rsid w:val="00F526DE"/>
    <w:rsid w:val="00F60FCE"/>
    <w:rsid w:val="00F61E88"/>
    <w:rsid w:val="00F62668"/>
    <w:rsid w:val="00F63027"/>
    <w:rsid w:val="00F65458"/>
    <w:rsid w:val="00F65BA3"/>
    <w:rsid w:val="00F65F3E"/>
    <w:rsid w:val="00F672CF"/>
    <w:rsid w:val="00F674D3"/>
    <w:rsid w:val="00F70577"/>
    <w:rsid w:val="00F70DC1"/>
    <w:rsid w:val="00F71643"/>
    <w:rsid w:val="00F721FF"/>
    <w:rsid w:val="00F725EF"/>
    <w:rsid w:val="00F727A7"/>
    <w:rsid w:val="00F7403C"/>
    <w:rsid w:val="00F74B7B"/>
    <w:rsid w:val="00F77042"/>
    <w:rsid w:val="00F77386"/>
    <w:rsid w:val="00F77C7F"/>
    <w:rsid w:val="00F81811"/>
    <w:rsid w:val="00F836C6"/>
    <w:rsid w:val="00F905C2"/>
    <w:rsid w:val="00F92F9E"/>
    <w:rsid w:val="00F9341B"/>
    <w:rsid w:val="00F95630"/>
    <w:rsid w:val="00F95960"/>
    <w:rsid w:val="00F95AD9"/>
    <w:rsid w:val="00FA240E"/>
    <w:rsid w:val="00FA2CF8"/>
    <w:rsid w:val="00FA3330"/>
    <w:rsid w:val="00FB0BE1"/>
    <w:rsid w:val="00FB2105"/>
    <w:rsid w:val="00FB7004"/>
    <w:rsid w:val="00FC158A"/>
    <w:rsid w:val="00FC26E7"/>
    <w:rsid w:val="00FC57EA"/>
    <w:rsid w:val="00FC789A"/>
    <w:rsid w:val="00FD0937"/>
    <w:rsid w:val="00FD142E"/>
    <w:rsid w:val="00FD1C51"/>
    <w:rsid w:val="00FD2B2F"/>
    <w:rsid w:val="00FD39DF"/>
    <w:rsid w:val="00FD4127"/>
    <w:rsid w:val="00FD740D"/>
    <w:rsid w:val="00FE1B90"/>
    <w:rsid w:val="00FE39D9"/>
    <w:rsid w:val="00FE79BC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B181BB"/>
  <w15:docId w15:val="{7FB2EB49-346B-4B00-B083-028C2848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76"/>
    <w:pPr>
      <w:spacing w:before="120" w:after="120"/>
      <w:jc w:val="both"/>
    </w:pPr>
    <w:rPr>
      <w:sz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42F5"/>
    <w:pPr>
      <w:numPr>
        <w:numId w:val="3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olor w:val="FFFFFF"/>
      <w:spacing w:val="15"/>
      <w:szCs w:val="2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F71"/>
    <w:pPr>
      <w:numPr>
        <w:ilvl w:val="1"/>
        <w:numId w:val="3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spacing w:val="15"/>
      <w:szCs w:val="22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1327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01327"/>
    <w:pPr>
      <w:numPr>
        <w:ilvl w:val="3"/>
        <w:numId w:val="3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1327"/>
    <w:pPr>
      <w:numPr>
        <w:ilvl w:val="4"/>
        <w:numId w:val="3"/>
      </w:num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1327"/>
    <w:pPr>
      <w:numPr>
        <w:ilvl w:val="5"/>
        <w:numId w:val="3"/>
      </w:num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1327"/>
    <w:pPr>
      <w:numPr>
        <w:ilvl w:val="6"/>
        <w:numId w:val="3"/>
      </w:numPr>
      <w:spacing w:before="300"/>
      <w:outlineLvl w:val="6"/>
    </w:pPr>
    <w:rPr>
      <w:caps/>
      <w:color w:val="365F91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1327"/>
    <w:pPr>
      <w:numPr>
        <w:ilvl w:val="7"/>
        <w:numId w:val="3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1327"/>
    <w:pPr>
      <w:numPr>
        <w:ilvl w:val="8"/>
        <w:numId w:val="3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0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56014"/>
    <w:rPr>
      <w:rFonts w:eastAsia="Times New Roman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D4476"/>
    <w:pPr>
      <w:pBdr>
        <w:top w:val="thinThickSmallGap" w:sz="24" w:space="0" w:color="622423"/>
      </w:pBdr>
      <w:tabs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D4476"/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Titre1Car">
    <w:name w:val="Titre 1 Car"/>
    <w:link w:val="Titre1"/>
    <w:uiPriority w:val="9"/>
    <w:rsid w:val="006A317A"/>
    <w:rPr>
      <w:b/>
      <w:bCs/>
      <w:color w:val="FFFFFF"/>
      <w:spacing w:val="15"/>
      <w:sz w:val="22"/>
      <w:szCs w:val="22"/>
      <w:shd w:val="clear" w:color="auto" w:fill="4F81BD"/>
    </w:rPr>
  </w:style>
  <w:style w:type="character" w:customStyle="1" w:styleId="Titre2Car">
    <w:name w:val="Titre 2 Car"/>
    <w:link w:val="Titre2"/>
    <w:uiPriority w:val="9"/>
    <w:rsid w:val="00C34F71"/>
    <w:rPr>
      <w:spacing w:val="15"/>
      <w:sz w:val="22"/>
      <w:szCs w:val="22"/>
      <w:shd w:val="clear" w:color="auto" w:fill="DBE5F1"/>
    </w:rPr>
  </w:style>
  <w:style w:type="paragraph" w:styleId="Paragraphedeliste">
    <w:name w:val="List Paragraph"/>
    <w:basedOn w:val="Normal"/>
    <w:uiPriority w:val="34"/>
    <w:qFormat/>
    <w:rsid w:val="000013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33D5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Titre3Car">
    <w:name w:val="Titre 3 Car"/>
    <w:link w:val="Titre3"/>
    <w:uiPriority w:val="9"/>
    <w:rsid w:val="00001327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Titre4Car">
    <w:name w:val="Titre 4 Car"/>
    <w:link w:val="Titre4"/>
    <w:uiPriority w:val="9"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5Car">
    <w:name w:val="Titre 5 Car"/>
    <w:link w:val="Titre5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6Car">
    <w:name w:val="Titre 6 Car"/>
    <w:link w:val="Titre6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7Car">
    <w:name w:val="Titre 7 Car"/>
    <w:link w:val="Titre7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8Car">
    <w:name w:val="Titre 8 Car"/>
    <w:link w:val="Titre8"/>
    <w:uiPriority w:val="9"/>
    <w:semiHidden/>
    <w:rsid w:val="00001327"/>
    <w:rPr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link w:val="Titre9"/>
    <w:uiPriority w:val="9"/>
    <w:semiHidden/>
    <w:rsid w:val="00001327"/>
    <w:rPr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1327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132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001327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1327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001327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001327"/>
    <w:rPr>
      <w:b/>
      <w:bCs/>
    </w:rPr>
  </w:style>
  <w:style w:type="character" w:styleId="Accentuation">
    <w:name w:val="Emphasis"/>
    <w:uiPriority w:val="20"/>
    <w:qFormat/>
    <w:rsid w:val="00001327"/>
    <w:rPr>
      <w:caps/>
      <w:color w:val="243F60"/>
      <w:spacing w:val="5"/>
    </w:rPr>
  </w:style>
  <w:style w:type="paragraph" w:styleId="Sansinterligne">
    <w:name w:val="No Spacing"/>
    <w:aliases w:val="structure"/>
    <w:basedOn w:val="Normal"/>
    <w:link w:val="SansinterligneCar"/>
    <w:uiPriority w:val="1"/>
    <w:qFormat/>
    <w:rsid w:val="00001327"/>
  </w:style>
  <w:style w:type="paragraph" w:styleId="Citation">
    <w:name w:val="Quote"/>
    <w:basedOn w:val="Normal"/>
    <w:next w:val="Normal"/>
    <w:link w:val="CitationCar"/>
    <w:uiPriority w:val="29"/>
    <w:qFormat/>
    <w:rsid w:val="00001327"/>
    <w:rPr>
      <w:i/>
      <w:iCs/>
    </w:rPr>
  </w:style>
  <w:style w:type="character" w:customStyle="1" w:styleId="CitationCar">
    <w:name w:val="Citation Car"/>
    <w:link w:val="Citation"/>
    <w:uiPriority w:val="29"/>
    <w:rsid w:val="00001327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1327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001327"/>
    <w:rPr>
      <w:i/>
      <w:iCs/>
      <w:color w:val="4F81BD"/>
      <w:sz w:val="20"/>
      <w:szCs w:val="20"/>
    </w:rPr>
  </w:style>
  <w:style w:type="character" w:styleId="Accentuationlgre">
    <w:name w:val="Subtle Emphasis"/>
    <w:uiPriority w:val="19"/>
    <w:qFormat/>
    <w:rsid w:val="00001327"/>
    <w:rPr>
      <w:i/>
      <w:iCs/>
      <w:color w:val="243F60"/>
    </w:rPr>
  </w:style>
  <w:style w:type="character" w:styleId="Accentuationintense">
    <w:name w:val="Intense Emphasis"/>
    <w:uiPriority w:val="21"/>
    <w:qFormat/>
    <w:rsid w:val="00001327"/>
    <w:rPr>
      <w:b/>
      <w:bCs/>
      <w:caps/>
      <w:color w:val="243F60"/>
      <w:spacing w:val="10"/>
    </w:rPr>
  </w:style>
  <w:style w:type="character" w:styleId="Rfrencelgre">
    <w:name w:val="Subtle Reference"/>
    <w:uiPriority w:val="31"/>
    <w:qFormat/>
    <w:rsid w:val="00001327"/>
    <w:rPr>
      <w:b/>
      <w:bCs/>
      <w:color w:val="4F81BD"/>
    </w:rPr>
  </w:style>
  <w:style w:type="character" w:styleId="Rfrenceintense">
    <w:name w:val="Intense Reference"/>
    <w:uiPriority w:val="32"/>
    <w:qFormat/>
    <w:rsid w:val="00001327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001327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1327"/>
    <w:pPr>
      <w:outlineLvl w:val="9"/>
    </w:pPr>
  </w:style>
  <w:style w:type="character" w:customStyle="1" w:styleId="SansinterligneCar">
    <w:name w:val="Sans interligne Car"/>
    <w:aliases w:val="structure Car"/>
    <w:link w:val="Sansinterligne"/>
    <w:uiPriority w:val="1"/>
    <w:rsid w:val="00001327"/>
    <w:rPr>
      <w:sz w:val="20"/>
      <w:szCs w:val="20"/>
    </w:rPr>
  </w:style>
  <w:style w:type="table" w:styleId="Grilledutableau">
    <w:name w:val="Table Grid"/>
    <w:basedOn w:val="TableauNormal"/>
    <w:uiPriority w:val="39"/>
    <w:rsid w:val="00C12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txt">
    <w:name w:val="3txt"/>
    <w:basedOn w:val="Normal"/>
    <w:rsid w:val="00631AE8"/>
    <w:pPr>
      <w:ind w:left="993"/>
    </w:pPr>
    <w:rPr>
      <w:sz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B54BB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5B54BB"/>
    <w:rPr>
      <w:rFonts w:ascii="Arial" w:hAnsi="Arial"/>
      <w:sz w:val="16"/>
      <w:szCs w:val="16"/>
      <w:lang w:eastAsia="en-US" w:bidi="en-US"/>
    </w:rPr>
  </w:style>
  <w:style w:type="character" w:customStyle="1" w:styleId="apple-style-span">
    <w:name w:val="apple-style-span"/>
    <w:basedOn w:val="Policepardfaut"/>
    <w:rsid w:val="00F905C2"/>
  </w:style>
  <w:style w:type="character" w:styleId="Lienhypertexte">
    <w:name w:val="Hyperlink"/>
    <w:uiPriority w:val="99"/>
    <w:unhideWhenUsed/>
    <w:rsid w:val="009C36F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36B15"/>
  </w:style>
  <w:style w:type="paragraph" w:styleId="NormalWeb">
    <w:name w:val="Normal (Web)"/>
    <w:basedOn w:val="Normal"/>
    <w:uiPriority w:val="99"/>
    <w:unhideWhenUsed/>
    <w:rsid w:val="00672F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 w:bidi="ar-SA"/>
    </w:rPr>
  </w:style>
  <w:style w:type="character" w:customStyle="1" w:styleId="fn">
    <w:name w:val="fn"/>
    <w:basedOn w:val="Policepardfaut"/>
    <w:rsid w:val="00672FF8"/>
  </w:style>
  <w:style w:type="character" w:customStyle="1" w:styleId="adr">
    <w:name w:val="adr"/>
    <w:basedOn w:val="Policepardfaut"/>
    <w:rsid w:val="00672FF8"/>
  </w:style>
  <w:style w:type="character" w:customStyle="1" w:styleId="street-address">
    <w:name w:val="street-address"/>
    <w:basedOn w:val="Policepardfaut"/>
    <w:rsid w:val="00672FF8"/>
  </w:style>
  <w:style w:type="character" w:customStyle="1" w:styleId="postal-code">
    <w:name w:val="postal-code"/>
    <w:basedOn w:val="Policepardfaut"/>
    <w:rsid w:val="00672FF8"/>
  </w:style>
  <w:style w:type="character" w:customStyle="1" w:styleId="locality">
    <w:name w:val="locality"/>
    <w:basedOn w:val="Policepardfaut"/>
    <w:rsid w:val="00672FF8"/>
  </w:style>
  <w:style w:type="character" w:customStyle="1" w:styleId="tel">
    <w:name w:val="tel"/>
    <w:basedOn w:val="Policepardfaut"/>
    <w:rsid w:val="00672FF8"/>
  </w:style>
  <w:style w:type="character" w:styleId="Lienhypertextesuivivisit">
    <w:name w:val="FollowedHyperlink"/>
    <w:uiPriority w:val="99"/>
    <w:semiHidden/>
    <w:unhideWhenUsed/>
    <w:rsid w:val="00672FF8"/>
    <w:rPr>
      <w:color w:val="800080"/>
      <w:u w:val="single"/>
    </w:rPr>
  </w:style>
  <w:style w:type="paragraph" w:customStyle="1" w:styleId="Textesimple">
    <w:name w:val="Texte simple"/>
    <w:basedOn w:val="Normal"/>
    <w:rsid w:val="00793F4A"/>
    <w:pPr>
      <w:tabs>
        <w:tab w:val="left" w:pos="1134"/>
        <w:tab w:val="left" w:pos="2268"/>
        <w:tab w:val="left" w:pos="3402"/>
      </w:tabs>
    </w:pPr>
    <w:rPr>
      <w:sz w:val="24"/>
      <w:lang w:eastAsia="fr-FR" w:bidi="ar-SA"/>
    </w:rPr>
  </w:style>
  <w:style w:type="character" w:styleId="Numrodepage">
    <w:name w:val="page number"/>
    <w:basedOn w:val="Policepardfaut"/>
    <w:semiHidden/>
    <w:rsid w:val="00E7219F"/>
  </w:style>
  <w:style w:type="character" w:styleId="Mentionnonrsolue">
    <w:name w:val="Unresolved Mention"/>
    <w:basedOn w:val="Policepardfaut"/>
    <w:uiPriority w:val="99"/>
    <w:semiHidden/>
    <w:unhideWhenUsed/>
    <w:rsid w:val="00D56AF1"/>
    <w:rPr>
      <w:color w:val="605E5C"/>
      <w:shd w:val="clear" w:color="auto" w:fill="E1DFDD"/>
    </w:rPr>
  </w:style>
  <w:style w:type="paragraph" w:customStyle="1" w:styleId="Puce2">
    <w:name w:val="Puce 2"/>
    <w:basedOn w:val="Normal"/>
    <w:rsid w:val="005A5D07"/>
    <w:pPr>
      <w:tabs>
        <w:tab w:val="left" w:pos="3420"/>
      </w:tabs>
      <w:spacing w:before="56" w:after="113"/>
    </w:pPr>
    <w:rPr>
      <w:rFonts w:asciiTheme="minorHAnsi" w:hAnsiTheme="minorHAnsi"/>
      <w:sz w:val="24"/>
      <w:lang w:eastAsia="fr-FR" w:bidi="ar-SA"/>
    </w:rPr>
  </w:style>
  <w:style w:type="paragraph" w:customStyle="1" w:styleId="Default">
    <w:name w:val="Default"/>
    <w:rsid w:val="00487F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AD5C46"/>
    <w:rPr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93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3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0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2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6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0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42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82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00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5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3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3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9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5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5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27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2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45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8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6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9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4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1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11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3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96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03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9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80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93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0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6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179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3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516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8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975">
          <w:marLeft w:val="9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29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11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8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0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7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10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25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5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0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5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31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2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391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1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27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72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6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0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1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8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1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8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9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0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2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05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0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2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4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30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4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7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90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5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6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82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46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3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34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5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97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86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73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1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8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6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2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1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9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06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5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49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9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7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25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6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9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6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1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62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100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81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22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50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3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50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6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33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7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6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2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3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4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1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180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5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85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32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7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9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1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0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24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1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1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6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99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02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5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323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02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674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44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480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9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0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65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2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56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5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2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2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5273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632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190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57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461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78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8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42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3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0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6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5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1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68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98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51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34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7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662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67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12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42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8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2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0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2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14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91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7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5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4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3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0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6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9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roedieurope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89B32AB344A4CA799BDFCD519E642" ma:contentTypeVersion="13" ma:contentTypeDescription="Crée un document." ma:contentTypeScope="" ma:versionID="de0e6931fcbfc750c355fe867f7702a4">
  <xsd:schema xmlns:xsd="http://www.w3.org/2001/XMLSchema" xmlns:xs="http://www.w3.org/2001/XMLSchema" xmlns:p="http://schemas.microsoft.com/office/2006/metadata/properties" xmlns:ns2="707d50bc-6c75-4d37-8d8c-46c75d6562b2" xmlns:ns3="b59e27a9-902a-4b68-991f-8a061f96c57a" targetNamespace="http://schemas.microsoft.com/office/2006/metadata/properties" ma:root="true" ma:fieldsID="b233af80020a2f5f618b2a6c0c997f90" ns2:_="" ns3:_="">
    <xsd:import namespace="707d50bc-6c75-4d37-8d8c-46c75d6562b2"/>
    <xsd:import namespace="b59e27a9-902a-4b68-991f-8a061f96c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50bc-6c75-4d37-8d8c-46c75d65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e27a9-902a-4b68-991f-8a061f96c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7ED0D-ED1F-46E6-84CE-9C2D6E0700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28DAF0-0AFE-4B4F-BF2D-56EC2650C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4283EE-2FC3-48BA-ACDD-5CA71CCD74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8C14F7-1981-477A-AA06-186758D565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935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6071</CharactersWithSpaces>
  <SharedDoc>false</SharedDoc>
  <HLinks>
    <vt:vector size="6" baseType="variant"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http://www.doodle.com/4nns99fp37yrkcvv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gcheruy</dc:creator>
  <cp:lastModifiedBy>Marie BEURET</cp:lastModifiedBy>
  <cp:revision>105</cp:revision>
  <cp:lastPrinted>2016-06-28T10:18:00Z</cp:lastPrinted>
  <dcterms:created xsi:type="dcterms:W3CDTF">2021-09-22T12:24:00Z</dcterms:created>
  <dcterms:modified xsi:type="dcterms:W3CDTF">2021-09-22T13:41:00Z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0x010100B7989B32AB344A4CA799BDFCD519E642</vt:lpwstr>
  </property>
</Properties>
</file>