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18A9" w14:textId="29F01538" w:rsidR="00956014" w:rsidRDefault="00956014" w:rsidP="00CD39A7">
      <w:pPr>
        <w:pStyle w:val="Titre"/>
        <w:spacing w:before="0"/>
        <w:jc w:val="center"/>
        <w:rPr>
          <w:sz w:val="28"/>
        </w:rPr>
      </w:pPr>
      <w:bookmarkStart w:id="0" w:name="_Hlk42515855"/>
      <w:bookmarkEnd w:id="0"/>
      <w:r w:rsidRPr="00CD39A7">
        <w:rPr>
          <w:sz w:val="28"/>
        </w:rPr>
        <w:t>GROUPE DE TRAVAIL « </w:t>
      </w:r>
      <w:r w:rsidR="00EC6A7F" w:rsidRPr="00CD39A7">
        <w:rPr>
          <w:sz w:val="28"/>
        </w:rPr>
        <w:t>Supply Chain Agricole</w:t>
      </w:r>
      <w:r w:rsidR="003C342F">
        <w:rPr>
          <w:sz w:val="28"/>
        </w:rPr>
        <w:t xml:space="preserve"> </w:t>
      </w:r>
      <w:r w:rsidR="00DF52BA" w:rsidRPr="00CD39A7">
        <w:rPr>
          <w:sz w:val="28"/>
        </w:rPr>
        <w:t>»</w:t>
      </w:r>
    </w:p>
    <w:p w14:paraId="414251EB" w14:textId="5D29DC2A" w:rsidR="00B321B4" w:rsidRPr="003C342F" w:rsidRDefault="003C342F" w:rsidP="00B321B4">
      <w:pPr>
        <w:pStyle w:val="Titre"/>
        <w:spacing w:before="0"/>
        <w:jc w:val="center"/>
        <w:rPr>
          <w:b/>
          <w:bCs/>
          <w:color w:val="auto"/>
          <w:sz w:val="28"/>
        </w:rPr>
      </w:pPr>
      <w:r w:rsidRPr="003C342F">
        <w:rPr>
          <w:b/>
          <w:bCs/>
          <w:color w:val="auto"/>
          <w:sz w:val="28"/>
        </w:rPr>
        <w:t>INVOIC Facture sans commande c</w:t>
      </w:r>
      <w:r>
        <w:rPr>
          <w:b/>
          <w:bCs/>
          <w:color w:val="auto"/>
          <w:sz w:val="28"/>
        </w:rPr>
        <w:t>lient</w:t>
      </w:r>
    </w:p>
    <w:p w14:paraId="3031F759" w14:textId="7290A098" w:rsidR="00A20DC2" w:rsidRPr="003C342F" w:rsidRDefault="00DB7A52" w:rsidP="00CD39A7">
      <w:pPr>
        <w:pStyle w:val="Titre"/>
        <w:spacing w:before="0"/>
        <w:jc w:val="center"/>
        <w:rPr>
          <w:sz w:val="24"/>
          <w:szCs w:val="48"/>
        </w:rPr>
      </w:pPr>
      <w:r w:rsidRPr="003C342F">
        <w:rPr>
          <w:sz w:val="24"/>
          <w:szCs w:val="48"/>
        </w:rPr>
        <w:t xml:space="preserve">Mardi </w:t>
      </w:r>
      <w:r w:rsidR="003C342F" w:rsidRPr="003C342F">
        <w:rPr>
          <w:sz w:val="24"/>
          <w:szCs w:val="48"/>
        </w:rPr>
        <w:t>29</w:t>
      </w:r>
      <w:r w:rsidRPr="003C342F">
        <w:rPr>
          <w:sz w:val="24"/>
          <w:szCs w:val="48"/>
        </w:rPr>
        <w:t xml:space="preserve"> Mars</w:t>
      </w:r>
      <w:r w:rsidR="004666F8" w:rsidRPr="003C342F">
        <w:rPr>
          <w:sz w:val="24"/>
          <w:szCs w:val="48"/>
        </w:rPr>
        <w:t xml:space="preserve"> </w:t>
      </w:r>
      <w:r w:rsidR="00BD51E1" w:rsidRPr="003C342F">
        <w:rPr>
          <w:sz w:val="24"/>
          <w:szCs w:val="48"/>
        </w:rPr>
        <w:t>202</w:t>
      </w:r>
      <w:r w:rsidR="003E7576" w:rsidRPr="003C342F">
        <w:rPr>
          <w:sz w:val="24"/>
          <w:szCs w:val="48"/>
        </w:rPr>
        <w:t>2</w:t>
      </w:r>
      <w:r w:rsidR="0080348E" w:rsidRPr="003C342F">
        <w:rPr>
          <w:sz w:val="24"/>
          <w:szCs w:val="48"/>
        </w:rPr>
        <w:t xml:space="preserve"> </w:t>
      </w:r>
      <w:r w:rsidR="006B570E" w:rsidRPr="003C342F">
        <w:rPr>
          <w:sz w:val="24"/>
          <w:szCs w:val="48"/>
        </w:rPr>
        <w:t>–</w:t>
      </w:r>
      <w:r w:rsidR="002730E5" w:rsidRPr="003C342F">
        <w:rPr>
          <w:sz w:val="24"/>
          <w:szCs w:val="48"/>
        </w:rPr>
        <w:t>– Visio conference TeAMS</w:t>
      </w:r>
      <w:r w:rsidR="00167768" w:rsidRPr="003C342F">
        <w:rPr>
          <w:sz w:val="24"/>
          <w:szCs w:val="48"/>
        </w:rPr>
        <w:t xml:space="preserve">- </w:t>
      </w:r>
      <w:r w:rsidR="00DD4CE4" w:rsidRPr="003C342F">
        <w:rPr>
          <w:sz w:val="24"/>
          <w:szCs w:val="48"/>
        </w:rPr>
        <w:t>1</w:t>
      </w:r>
      <w:r w:rsidRPr="003C342F">
        <w:rPr>
          <w:sz w:val="24"/>
          <w:szCs w:val="48"/>
        </w:rPr>
        <w:t>4</w:t>
      </w:r>
      <w:r w:rsidR="007679A9" w:rsidRPr="003C342F">
        <w:rPr>
          <w:sz w:val="24"/>
          <w:szCs w:val="48"/>
        </w:rPr>
        <w:t>H</w:t>
      </w:r>
      <w:r w:rsidRPr="003C342F">
        <w:rPr>
          <w:sz w:val="24"/>
          <w:szCs w:val="48"/>
        </w:rPr>
        <w:t>30</w:t>
      </w:r>
      <w:r w:rsidR="00CE553B">
        <w:rPr>
          <w:sz w:val="24"/>
          <w:szCs w:val="48"/>
        </w:rPr>
        <w:t xml:space="preserve"> </w:t>
      </w:r>
      <w:r w:rsidR="00167768" w:rsidRPr="003C342F">
        <w:rPr>
          <w:sz w:val="24"/>
          <w:szCs w:val="48"/>
        </w:rPr>
        <w:t xml:space="preserve">/ </w:t>
      </w:r>
      <w:r w:rsidR="00DD4CE4" w:rsidRPr="003C342F">
        <w:rPr>
          <w:sz w:val="24"/>
          <w:szCs w:val="48"/>
        </w:rPr>
        <w:t>1</w:t>
      </w:r>
      <w:r w:rsidRPr="003C342F">
        <w:rPr>
          <w:sz w:val="24"/>
          <w:szCs w:val="48"/>
        </w:rPr>
        <w:t>6</w:t>
      </w:r>
      <w:r w:rsidR="00DD4CE4" w:rsidRPr="003C342F">
        <w:rPr>
          <w:sz w:val="24"/>
          <w:szCs w:val="48"/>
        </w:rPr>
        <w:t>H</w:t>
      </w:r>
      <w:r w:rsidRPr="003C342F">
        <w:rPr>
          <w:sz w:val="24"/>
          <w:szCs w:val="48"/>
        </w:rPr>
        <w:t>30</w:t>
      </w:r>
    </w:p>
    <w:p w14:paraId="52E4CEC0" w14:textId="60B846C7" w:rsidR="00517FD5" w:rsidRDefault="00BA6287" w:rsidP="00CD39A7">
      <w:pPr>
        <w:pStyle w:val="Titre"/>
        <w:spacing w:before="0"/>
        <w:jc w:val="center"/>
        <w:rPr>
          <w:sz w:val="28"/>
        </w:rPr>
      </w:pPr>
      <w:r>
        <w:rPr>
          <w:sz w:val="28"/>
        </w:rPr>
        <w:t>COMPTE RENDU DES DISCUSSIONS</w:t>
      </w:r>
    </w:p>
    <w:p w14:paraId="5C27818D" w14:textId="77777777" w:rsidR="00956014" w:rsidRPr="00A7205D" w:rsidRDefault="00956014" w:rsidP="00C142F5">
      <w:pPr>
        <w:pStyle w:val="Titre1"/>
        <w:numPr>
          <w:ilvl w:val="0"/>
          <w:numId w:val="0"/>
        </w:numPr>
        <w:ind w:left="432"/>
        <w:rPr>
          <w:b w:val="0"/>
          <w:bCs w:val="0"/>
          <w:snapToGrid w:val="0"/>
        </w:rPr>
      </w:pPr>
      <w:r w:rsidRPr="00A7205D">
        <w:rPr>
          <w:b w:val="0"/>
          <w:bCs w:val="0"/>
          <w:snapToGrid w:val="0"/>
        </w:rPr>
        <w:t>Participants :</w:t>
      </w:r>
    </w:p>
    <w:p w14:paraId="33E3930E" w14:textId="77777777" w:rsidR="00F8299C" w:rsidRPr="00F8299C" w:rsidRDefault="00F8299C" w:rsidP="00F8299C">
      <w:pPr>
        <w:ind w:left="432"/>
      </w:pPr>
      <w:r w:rsidRPr="00F8299C">
        <w:t>BENKEMOUN HOGUET Patricia</w:t>
      </w:r>
      <w:r w:rsidRPr="00F8299C">
        <w:tab/>
        <w:t>CORTEVA</w:t>
      </w:r>
    </w:p>
    <w:p w14:paraId="3C8D5DAC" w14:textId="162593B3" w:rsidR="00F8299C" w:rsidRPr="00F8299C" w:rsidRDefault="00F8299C" w:rsidP="00F8299C">
      <w:pPr>
        <w:ind w:left="432"/>
      </w:pPr>
      <w:r w:rsidRPr="00F8299C">
        <w:t>BEURET Marie</w:t>
      </w:r>
      <w:r w:rsidRPr="00F8299C">
        <w:tab/>
      </w:r>
      <w:r>
        <w:tab/>
      </w:r>
      <w:r>
        <w:tab/>
      </w:r>
      <w:r w:rsidRPr="00F8299C">
        <w:t>AGRO EDI EUROPE</w:t>
      </w:r>
    </w:p>
    <w:p w14:paraId="164F644E" w14:textId="3AA0052E" w:rsidR="00F8299C" w:rsidRPr="00F8299C" w:rsidRDefault="00F8299C" w:rsidP="00F8299C">
      <w:pPr>
        <w:ind w:left="432"/>
      </w:pPr>
      <w:r w:rsidRPr="00F8299C">
        <w:t>BLANCHET Christine</w:t>
      </w:r>
      <w:r w:rsidRPr="00F8299C">
        <w:tab/>
      </w:r>
      <w:r>
        <w:tab/>
      </w:r>
      <w:r w:rsidRPr="00F8299C">
        <w:t>SYNGENTA</w:t>
      </w:r>
    </w:p>
    <w:p w14:paraId="7EC7CF7C" w14:textId="27F396AC" w:rsidR="00F8299C" w:rsidRPr="00F8299C" w:rsidRDefault="00F8299C" w:rsidP="00F8299C">
      <w:pPr>
        <w:ind w:left="432"/>
      </w:pPr>
      <w:r w:rsidRPr="00F8299C">
        <w:t>CAMARZANA Joelle</w:t>
      </w:r>
      <w:r w:rsidRPr="00F8299C">
        <w:tab/>
      </w:r>
      <w:r>
        <w:tab/>
      </w:r>
      <w:r w:rsidRPr="00F8299C">
        <w:t>AXSO / ARTERRIS</w:t>
      </w:r>
    </w:p>
    <w:p w14:paraId="526FCF5E" w14:textId="46E7F99C" w:rsidR="00F8299C" w:rsidRPr="00F8299C" w:rsidRDefault="00F8299C" w:rsidP="00F8299C">
      <w:pPr>
        <w:ind w:left="432"/>
      </w:pPr>
      <w:r w:rsidRPr="00F8299C">
        <w:t>CHABANNE Jérôme</w:t>
      </w:r>
      <w:r w:rsidRPr="00F8299C">
        <w:tab/>
      </w:r>
      <w:r>
        <w:tab/>
      </w:r>
      <w:r w:rsidRPr="00F8299C">
        <w:t>BASF</w:t>
      </w:r>
    </w:p>
    <w:p w14:paraId="267324CA" w14:textId="4C5FA732" w:rsidR="00F8299C" w:rsidRPr="00F8299C" w:rsidRDefault="00F8299C" w:rsidP="00F8299C">
      <w:pPr>
        <w:ind w:left="432"/>
      </w:pPr>
      <w:r w:rsidRPr="00F8299C">
        <w:t>CHOONUCKUSING Seewan</w:t>
      </w:r>
      <w:r w:rsidRPr="00F8299C">
        <w:tab/>
      </w:r>
      <w:r>
        <w:tab/>
      </w:r>
      <w:r w:rsidRPr="00F8299C">
        <w:t>UNION IN VIVO</w:t>
      </w:r>
    </w:p>
    <w:p w14:paraId="2A57127B" w14:textId="1432EBB1" w:rsidR="00F8299C" w:rsidRPr="00F8299C" w:rsidRDefault="00F8299C" w:rsidP="00F8299C">
      <w:pPr>
        <w:ind w:left="432"/>
      </w:pPr>
      <w:r w:rsidRPr="00F8299C">
        <w:t>DUBUS Serge</w:t>
      </w:r>
      <w:r w:rsidRPr="00F8299C">
        <w:tab/>
      </w:r>
      <w:r>
        <w:tab/>
      </w:r>
      <w:r>
        <w:tab/>
      </w:r>
      <w:r w:rsidRPr="00F8299C">
        <w:t>EUROEDI</w:t>
      </w:r>
    </w:p>
    <w:p w14:paraId="696CBBE4" w14:textId="740C3AA6" w:rsidR="00F8299C" w:rsidRPr="00F8299C" w:rsidRDefault="00F8299C" w:rsidP="00F8299C">
      <w:pPr>
        <w:ind w:left="432"/>
      </w:pPr>
      <w:r w:rsidRPr="00F8299C">
        <w:t>GABRIEL Laurent</w:t>
      </w:r>
      <w:r w:rsidRPr="00F8299C">
        <w:tab/>
      </w:r>
      <w:r>
        <w:tab/>
      </w:r>
      <w:r>
        <w:tab/>
      </w:r>
      <w:r w:rsidRPr="00F8299C">
        <w:t>AXSO</w:t>
      </w:r>
    </w:p>
    <w:p w14:paraId="0B711769" w14:textId="0088A2AC" w:rsidR="00F8299C" w:rsidRPr="00F8299C" w:rsidRDefault="00F8299C" w:rsidP="00F8299C">
      <w:pPr>
        <w:ind w:left="432"/>
      </w:pPr>
      <w:r w:rsidRPr="00F8299C">
        <w:t>HENNEQUART Xavier</w:t>
      </w:r>
      <w:r w:rsidRPr="00F8299C">
        <w:tab/>
      </w:r>
      <w:r>
        <w:tab/>
      </w:r>
      <w:r w:rsidRPr="00F8299C">
        <w:t>SYNGENTA</w:t>
      </w:r>
    </w:p>
    <w:p w14:paraId="0C9BDB1C" w14:textId="55A705B0" w:rsidR="00F8299C" w:rsidRPr="00F8299C" w:rsidRDefault="00F8299C" w:rsidP="00F8299C">
      <w:pPr>
        <w:ind w:left="432"/>
      </w:pPr>
      <w:r w:rsidRPr="00F8299C">
        <w:t>LEPAPE Gilles</w:t>
      </w:r>
      <w:r w:rsidRPr="00F8299C">
        <w:tab/>
      </w:r>
      <w:r>
        <w:tab/>
      </w:r>
      <w:r>
        <w:tab/>
      </w:r>
      <w:r w:rsidRPr="00F8299C">
        <w:t>TERRENA</w:t>
      </w:r>
    </w:p>
    <w:p w14:paraId="52316AFB" w14:textId="165962FC" w:rsidR="00F8299C" w:rsidRPr="00F8299C" w:rsidRDefault="00F8299C" w:rsidP="00F8299C">
      <w:pPr>
        <w:ind w:left="432"/>
      </w:pPr>
      <w:r w:rsidRPr="00F8299C">
        <w:t>MELLE Nelly</w:t>
      </w:r>
      <w:r w:rsidRPr="00F8299C">
        <w:tab/>
      </w:r>
      <w:r>
        <w:tab/>
      </w:r>
      <w:r>
        <w:tab/>
      </w:r>
      <w:r w:rsidRPr="00F8299C">
        <w:t>KWS</w:t>
      </w:r>
    </w:p>
    <w:p w14:paraId="4CE206A9" w14:textId="3AAA439F" w:rsidR="00F8299C" w:rsidRPr="00F8299C" w:rsidRDefault="00F8299C" w:rsidP="00F8299C">
      <w:pPr>
        <w:ind w:left="432"/>
      </w:pPr>
      <w:r w:rsidRPr="00F8299C">
        <w:t>OUBENAISSA Younse</w:t>
      </w:r>
      <w:r w:rsidRPr="00F8299C">
        <w:tab/>
      </w:r>
      <w:r>
        <w:tab/>
      </w:r>
      <w:r w:rsidRPr="00F8299C">
        <w:t>ICD INTERNATIONAL</w:t>
      </w:r>
    </w:p>
    <w:p w14:paraId="565E2BE5" w14:textId="26679ADB" w:rsidR="00F8299C" w:rsidRDefault="00F8299C" w:rsidP="00F8299C">
      <w:pPr>
        <w:ind w:left="432"/>
        <w:rPr>
          <w:b/>
          <w:bCs/>
        </w:rPr>
      </w:pPr>
      <w:r w:rsidRPr="00F8299C">
        <w:t>RUIZ Philippe</w:t>
      </w:r>
      <w:r w:rsidRPr="00F8299C">
        <w:tab/>
      </w:r>
      <w:r>
        <w:tab/>
      </w:r>
      <w:r>
        <w:tab/>
      </w:r>
      <w:r w:rsidRPr="00F8299C">
        <w:t>RAGT SEMENCES</w:t>
      </w:r>
    </w:p>
    <w:p w14:paraId="58566BD7" w14:textId="75C6DEC8" w:rsidR="00C417C0" w:rsidRPr="00C142F5" w:rsidRDefault="00C417C0" w:rsidP="00F8299C">
      <w:pPr>
        <w:pStyle w:val="Titre1"/>
        <w:numPr>
          <w:ilvl w:val="0"/>
          <w:numId w:val="0"/>
        </w:numPr>
        <w:ind w:left="432"/>
      </w:pPr>
      <w:r w:rsidRPr="00C142F5">
        <w:t>Document</w:t>
      </w:r>
      <w:r w:rsidR="002A49E7" w:rsidRPr="00C142F5">
        <w:t>s</w:t>
      </w:r>
      <w:r w:rsidR="00620AAE" w:rsidRPr="00C142F5">
        <w:t xml:space="preserve"> joint</w:t>
      </w:r>
      <w:r w:rsidR="002A49E7" w:rsidRPr="00C142F5">
        <w:t>s</w:t>
      </w:r>
      <w:r w:rsidRPr="00C142F5">
        <w:t xml:space="preserve"> : </w:t>
      </w:r>
    </w:p>
    <w:p w14:paraId="06740029" w14:textId="2632DB99" w:rsidR="002F4233" w:rsidRDefault="00C142F5" w:rsidP="00FB7004">
      <w:pPr>
        <w:pStyle w:val="Paragraphedeliste"/>
        <w:numPr>
          <w:ilvl w:val="0"/>
          <w:numId w:val="1"/>
        </w:numPr>
        <w:rPr>
          <w:lang w:eastAsia="fr-FR" w:bidi="ar-SA"/>
        </w:rPr>
      </w:pPr>
      <w:r>
        <w:rPr>
          <w:lang w:eastAsia="fr-FR" w:bidi="ar-SA"/>
        </w:rPr>
        <w:t xml:space="preserve">Présentation </w:t>
      </w:r>
      <w:proofErr w:type="spellStart"/>
      <w:r>
        <w:rPr>
          <w:lang w:eastAsia="fr-FR" w:bidi="ar-SA"/>
        </w:rPr>
        <w:t>ppt</w:t>
      </w:r>
      <w:proofErr w:type="spellEnd"/>
      <w:r>
        <w:rPr>
          <w:lang w:eastAsia="fr-FR" w:bidi="ar-SA"/>
        </w:rPr>
        <w:t xml:space="preserve"> de la séance</w:t>
      </w:r>
    </w:p>
    <w:p w14:paraId="434213B7" w14:textId="6AF7F88D" w:rsidR="006278C3" w:rsidRDefault="00BA37E3" w:rsidP="00FB7004">
      <w:pPr>
        <w:pStyle w:val="Paragraphedeliste"/>
        <w:numPr>
          <w:ilvl w:val="0"/>
          <w:numId w:val="1"/>
        </w:numPr>
        <w:rPr>
          <w:lang w:eastAsia="fr-FR" w:bidi="ar-SA"/>
        </w:rPr>
      </w:pPr>
      <w:r>
        <w:rPr>
          <w:lang w:eastAsia="fr-FR" w:bidi="ar-SA"/>
        </w:rPr>
        <w:t>Version de travail du guide INVOIC facture sans commande client</w:t>
      </w:r>
    </w:p>
    <w:p w14:paraId="37A53858" w14:textId="02C7ACE8" w:rsidR="00AD23B0" w:rsidRDefault="00220C22" w:rsidP="00220C22">
      <w:pPr>
        <w:pStyle w:val="Titre1"/>
        <w:numPr>
          <w:ilvl w:val="0"/>
          <w:numId w:val="0"/>
        </w:numPr>
        <w:rPr>
          <w:rFonts w:eastAsiaTheme="minorEastAsia"/>
        </w:rPr>
      </w:pPr>
      <w:r>
        <w:rPr>
          <w:rFonts w:eastAsiaTheme="minorEastAsia"/>
        </w:rPr>
        <w:t>Ordre du jour</w:t>
      </w:r>
    </w:p>
    <w:p w14:paraId="6E23F29F" w14:textId="4FC60BC5" w:rsidR="00D2184C" w:rsidRDefault="00062035" w:rsidP="003A3AE5">
      <w:pPr>
        <w:pStyle w:val="Paragraphedeliste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Tour de table</w:t>
      </w:r>
    </w:p>
    <w:p w14:paraId="4AFDE3AE" w14:textId="032622CA" w:rsidR="00082290" w:rsidRDefault="00F84E05" w:rsidP="007234B0">
      <w:pPr>
        <w:pStyle w:val="Paragraphedeliste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Relecture et mise à jour du guide INVOIC </w:t>
      </w:r>
      <w:r w:rsidR="00890484">
        <w:rPr>
          <w:rFonts w:eastAsiaTheme="minorEastAsia"/>
        </w:rPr>
        <w:t>pour facture sans commande client</w:t>
      </w:r>
    </w:p>
    <w:p w14:paraId="691143CC" w14:textId="77777777" w:rsidR="00082290" w:rsidRDefault="00082290">
      <w:pPr>
        <w:spacing w:before="0" w:after="0"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77450613" w14:textId="36E0E852" w:rsidR="00B65F56" w:rsidRDefault="005572B1" w:rsidP="00B65F56">
      <w:pPr>
        <w:pStyle w:val="Titre1"/>
        <w:rPr>
          <w:rFonts w:eastAsiaTheme="minorEastAsia"/>
        </w:rPr>
      </w:pPr>
      <w:r>
        <w:rPr>
          <w:rFonts w:eastAsiaTheme="minorEastAsia"/>
        </w:rPr>
        <w:lastRenderedPageBreak/>
        <w:t>Création du guide INVOIC</w:t>
      </w:r>
    </w:p>
    <w:p w14:paraId="6887AEF6" w14:textId="41D2AEBA" w:rsidR="005572B1" w:rsidRDefault="006F301F" w:rsidP="005572B1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L’objectif de la réunion est de créer un nouveau guide INVOIC</w:t>
      </w:r>
      <w:r w:rsidR="00364E0B">
        <w:rPr>
          <w:rFonts w:eastAsiaTheme="minorEastAsia"/>
          <w:lang w:eastAsia="fr-FR" w:bidi="ar-SA"/>
        </w:rPr>
        <w:t xml:space="preserve"> dédié et adapté aux document</w:t>
      </w:r>
      <w:r w:rsidR="002E1A8A">
        <w:rPr>
          <w:rFonts w:eastAsiaTheme="minorEastAsia"/>
          <w:lang w:eastAsia="fr-FR" w:bidi="ar-SA"/>
        </w:rPr>
        <w:t>s</w:t>
      </w:r>
      <w:r w:rsidR="00364E0B">
        <w:rPr>
          <w:rFonts w:eastAsiaTheme="minorEastAsia"/>
          <w:lang w:eastAsia="fr-FR" w:bidi="ar-SA"/>
        </w:rPr>
        <w:t xml:space="preserve"> de type facture / avoir sans commande client dont font partie les avoirs de RFC. </w:t>
      </w:r>
      <w:r w:rsidR="002E1A8A">
        <w:rPr>
          <w:rFonts w:eastAsiaTheme="minorEastAsia"/>
          <w:lang w:eastAsia="fr-FR" w:bidi="ar-SA"/>
        </w:rPr>
        <w:t>Ce document est créé</w:t>
      </w:r>
      <w:r>
        <w:rPr>
          <w:rFonts w:eastAsiaTheme="minorEastAsia"/>
          <w:lang w:eastAsia="fr-FR" w:bidi="ar-SA"/>
        </w:rPr>
        <w:t xml:space="preserve"> à partir du guide</w:t>
      </w:r>
      <w:r w:rsidR="002E1A8A">
        <w:rPr>
          <w:rFonts w:eastAsiaTheme="minorEastAsia"/>
          <w:lang w:eastAsia="fr-FR" w:bidi="ar-SA"/>
        </w:rPr>
        <w:t xml:space="preserve"> INVOIC facture existant.</w:t>
      </w:r>
    </w:p>
    <w:p w14:paraId="0EFC43CB" w14:textId="27A21B62" w:rsidR="002E1A8A" w:rsidRDefault="000437C9" w:rsidP="005572B1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Les premiers chapitres </w:t>
      </w:r>
      <w:r w:rsidR="007E59F5">
        <w:rPr>
          <w:rFonts w:eastAsiaTheme="minorEastAsia"/>
          <w:lang w:eastAsia="fr-FR" w:bidi="ar-SA"/>
        </w:rPr>
        <w:t>du document ont été mis à jour : définition, règles de gestion globales. Les discussions se sont ensuite concentrées sur la structure du message et le cas précis des avoirs de RFC.</w:t>
      </w:r>
    </w:p>
    <w:p w14:paraId="77D9EA3C" w14:textId="49A332E4" w:rsidR="002966B6" w:rsidRPr="002966B6" w:rsidRDefault="002966B6" w:rsidP="00296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  <w:lang w:eastAsia="fr-FR" w:bidi="ar-SA"/>
        </w:rPr>
      </w:pPr>
      <w:r w:rsidRPr="002966B6">
        <w:rPr>
          <w:rFonts w:eastAsiaTheme="minorEastAsia"/>
          <w:b/>
          <w:bCs/>
          <w:lang w:eastAsia="fr-FR" w:bidi="ar-SA"/>
        </w:rPr>
        <w:t>Définition et périmètre du guide</w:t>
      </w:r>
    </w:p>
    <w:p w14:paraId="40DF8F93" w14:textId="77777777" w:rsidR="002966B6" w:rsidRDefault="002966B6" w:rsidP="00296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Une facture ou avoir sans commande client est définie comme un document à l’initiative du fournisseur d’un point de vue système et sans rapprochement possible avec une commande client. Il est établi à la demande du client mais n’est pas précédé d’une commande de la part de celui-ci.</w:t>
      </w:r>
    </w:p>
    <w:p w14:paraId="2896EBC4" w14:textId="0B88CEA8" w:rsidR="002966B6" w:rsidRPr="002966B6" w:rsidRDefault="002966B6" w:rsidP="00296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Peuvent être inclus dans le périmètre de ces documents : avoirs de RFC, facture de transport, stockage, facture de prestations ou de services, litiges commerciaux, etc.</w:t>
      </w:r>
    </w:p>
    <w:p w14:paraId="7B5A3C57" w14:textId="0B75415B" w:rsidR="007E59F5" w:rsidRDefault="007E59F5" w:rsidP="005572B1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La structure du message </w:t>
      </w:r>
      <w:r w:rsidR="00735FC7">
        <w:rPr>
          <w:rFonts w:eastAsiaTheme="minorEastAsia"/>
          <w:lang w:eastAsia="fr-FR" w:bidi="ar-SA"/>
        </w:rPr>
        <w:t>et le contenu du segment sera analysé et mis à jour lors de la prochaine réunion programmée le 12 mai à 14H30.</w:t>
      </w:r>
    </w:p>
    <w:p w14:paraId="6E3D510F" w14:textId="476B4FD3" w:rsidR="005572B1" w:rsidRPr="005572B1" w:rsidRDefault="005572B1" w:rsidP="005572B1">
      <w:pPr>
        <w:pStyle w:val="Titre1"/>
        <w:rPr>
          <w:rFonts w:eastAsiaTheme="minorEastAsia"/>
        </w:rPr>
      </w:pPr>
      <w:r>
        <w:rPr>
          <w:rFonts w:eastAsiaTheme="minorEastAsia"/>
        </w:rPr>
        <w:t>Synthèse des discussions et échanges en séance</w:t>
      </w:r>
    </w:p>
    <w:p w14:paraId="651AD212" w14:textId="38C4797B" w:rsidR="00C42BB8" w:rsidRDefault="00DA60C0" w:rsidP="005473A5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Les discussions</w:t>
      </w:r>
      <w:r w:rsidR="0055365B">
        <w:rPr>
          <w:rFonts w:eastAsiaTheme="minorEastAsia"/>
          <w:lang w:eastAsia="fr-FR" w:bidi="ar-SA"/>
        </w:rPr>
        <w:t xml:space="preserve"> ont essentiellement porté sur les avoir de RFC dont voici une synthèse :</w:t>
      </w:r>
    </w:p>
    <w:p w14:paraId="74484670" w14:textId="77777777" w:rsidR="009564E1" w:rsidRPr="00DC2407" w:rsidRDefault="009564E1" w:rsidP="00DC2407">
      <w:pPr>
        <w:rPr>
          <w:rFonts w:eastAsiaTheme="minorEastAsia"/>
          <w:lang w:eastAsia="fr-FR" w:bidi="ar-SA"/>
        </w:rPr>
      </w:pPr>
      <w:r w:rsidRPr="00DC2407">
        <w:rPr>
          <w:rFonts w:eastAsiaTheme="minorEastAsia"/>
          <w:lang w:eastAsia="fr-FR" w:bidi="ar-SA"/>
        </w:rPr>
        <w:t>Deux possibilités sont évoquées pour décrire les RFC à la ligne article dans le fichier EDIFACT :</w:t>
      </w:r>
    </w:p>
    <w:p w14:paraId="13C31C4B" w14:textId="77777777" w:rsidR="009564E1" w:rsidRDefault="009564E1" w:rsidP="009564E1">
      <w:pPr>
        <w:pStyle w:val="Paragraphedeliste"/>
        <w:numPr>
          <w:ilvl w:val="1"/>
          <w:numId w:val="1"/>
        </w:num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Itérer autant de fois l’article qu’il a des RFC qui lui sont appliqués. Par exemple, si 3 RFC sont appliqués à un article, alors le fichier EDIFACT décrira 3 lignes pour cet article, chaque ligne s’attachant à donner les détails d’une des 3 RFC qui s’applique</w:t>
      </w:r>
    </w:p>
    <w:p w14:paraId="3F212869" w14:textId="77777777" w:rsidR="009564E1" w:rsidRDefault="009564E1" w:rsidP="009564E1">
      <w:pPr>
        <w:pStyle w:val="Paragraphedeliste"/>
        <w:numPr>
          <w:ilvl w:val="1"/>
          <w:numId w:val="1"/>
        </w:num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Décrire les RFC qui s’applique à un produit dans une ligne produit unique en itérant le segment ALC autant de fois qu’il y a de RFC qui s’applique au produit dans la ligne produit</w:t>
      </w:r>
    </w:p>
    <w:p w14:paraId="49AC5BBD" w14:textId="075A7AB1" w:rsidR="009564E1" w:rsidRDefault="009564E1" w:rsidP="009564E1">
      <w:pPr>
        <w:ind w:left="360"/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La solution 2 est validée par l’ensemble des participants.</w:t>
      </w:r>
    </w:p>
    <w:p w14:paraId="61B75194" w14:textId="77777777" w:rsidR="009564E1" w:rsidRPr="009564E1" w:rsidRDefault="009564E1" w:rsidP="009564E1">
      <w:pPr>
        <w:ind w:left="360"/>
        <w:rPr>
          <w:rFonts w:eastAsiaTheme="minorEastAsia"/>
          <w:lang w:eastAsia="fr-FR" w:bidi="ar-SA"/>
        </w:rPr>
      </w:pPr>
    </w:p>
    <w:p w14:paraId="4195531E" w14:textId="77777777" w:rsidR="00DC2407" w:rsidRDefault="00C97175" w:rsidP="00DC2407">
      <w:pPr>
        <w:rPr>
          <w:rFonts w:eastAsiaTheme="minorEastAsia"/>
          <w:lang w:eastAsia="fr-FR" w:bidi="ar-SA"/>
        </w:rPr>
      </w:pPr>
      <w:r w:rsidRPr="00DC2407">
        <w:rPr>
          <w:rFonts w:eastAsiaTheme="minorEastAsia"/>
          <w:lang w:eastAsia="fr-FR" w:bidi="ar-SA"/>
        </w:rPr>
        <w:t>Les distributeurs présents à la réunion</w:t>
      </w:r>
      <w:r w:rsidR="00BE332B" w:rsidRPr="00DC2407">
        <w:rPr>
          <w:rFonts w:eastAsiaTheme="minorEastAsia"/>
          <w:lang w:eastAsia="fr-FR" w:bidi="ar-SA"/>
        </w:rPr>
        <w:t xml:space="preserve"> ont exprimé le souhait d’obtenir des informations détaillées sur les RFC dans les avoir EDIFACT afin d’intégrer ces documents en automatique dans leur système d’information</w:t>
      </w:r>
      <w:r w:rsidR="00233146" w:rsidRPr="00DC2407">
        <w:rPr>
          <w:rFonts w:eastAsiaTheme="minorEastAsia"/>
          <w:lang w:eastAsia="fr-FR" w:bidi="ar-SA"/>
        </w:rPr>
        <w:t xml:space="preserve"> sans </w:t>
      </w:r>
      <w:r w:rsidR="00153CE7" w:rsidRPr="00DC2407">
        <w:rPr>
          <w:rFonts w:eastAsiaTheme="minorEastAsia"/>
          <w:lang w:eastAsia="fr-FR" w:bidi="ar-SA"/>
        </w:rPr>
        <w:t>saisie manuelle en utilisant un fichier annexe</w:t>
      </w:r>
      <w:r w:rsidR="00BE332B" w:rsidRPr="00DC2407">
        <w:rPr>
          <w:rFonts w:eastAsiaTheme="minorEastAsia"/>
          <w:lang w:eastAsia="fr-FR" w:bidi="ar-SA"/>
        </w:rPr>
        <w:t xml:space="preserve">. </w:t>
      </w:r>
    </w:p>
    <w:p w14:paraId="477E2101" w14:textId="2DBD26D6" w:rsidR="00082290" w:rsidRDefault="00240741" w:rsidP="00082290">
      <w:pPr>
        <w:rPr>
          <w:rFonts w:eastAsiaTheme="minorEastAsia"/>
          <w:lang w:eastAsia="fr-FR" w:bidi="ar-SA"/>
        </w:rPr>
      </w:pPr>
      <w:r w:rsidRPr="00DC2407">
        <w:rPr>
          <w:rFonts w:eastAsiaTheme="minorEastAsia"/>
          <w:lang w:eastAsia="fr-FR" w:bidi="ar-SA"/>
        </w:rPr>
        <w:t>A ce stade des discussions, l</w:t>
      </w:r>
      <w:r w:rsidR="00735F80" w:rsidRPr="00DC2407">
        <w:rPr>
          <w:rFonts w:eastAsiaTheme="minorEastAsia"/>
          <w:lang w:eastAsia="fr-FR" w:bidi="ar-SA"/>
        </w:rPr>
        <w:t>e</w:t>
      </w:r>
      <w:r w:rsidR="00233146" w:rsidRPr="00DC2407">
        <w:rPr>
          <w:rFonts w:eastAsiaTheme="minorEastAsia"/>
          <w:lang w:eastAsia="fr-FR" w:bidi="ar-SA"/>
        </w:rPr>
        <w:t xml:space="preserve">s informations nécessaires pour un traitement automatique </w:t>
      </w:r>
      <w:r w:rsidR="00153CE7" w:rsidRPr="00DC2407">
        <w:rPr>
          <w:rFonts w:eastAsiaTheme="minorEastAsia"/>
          <w:lang w:eastAsia="fr-FR" w:bidi="ar-SA"/>
        </w:rPr>
        <w:t>suivantes ont été identifiées</w:t>
      </w:r>
      <w:r w:rsidR="00757AB5" w:rsidRPr="00DC2407">
        <w:rPr>
          <w:rFonts w:eastAsiaTheme="minorEastAsia"/>
          <w:lang w:eastAsia="fr-FR" w:bidi="ar-SA"/>
        </w:rPr>
        <w:t> </w:t>
      </w:r>
      <w:r w:rsidRPr="00DC2407">
        <w:rPr>
          <w:rFonts w:eastAsiaTheme="minorEastAsia"/>
          <w:lang w:eastAsia="fr-FR" w:bidi="ar-SA"/>
        </w:rPr>
        <w:t xml:space="preserve">(liste non définitive) </w:t>
      </w:r>
      <w:r w:rsidR="00757AB5" w:rsidRPr="00DC2407">
        <w:rPr>
          <w:rFonts w:eastAsiaTheme="minorEastAsia"/>
          <w:lang w:eastAsia="fr-FR" w:bidi="ar-SA"/>
        </w:rPr>
        <w:t>:</w:t>
      </w:r>
      <w:r w:rsidR="00027BE2" w:rsidRPr="00DC2407">
        <w:rPr>
          <w:rFonts w:eastAsiaTheme="minorEastAsia"/>
          <w:lang w:eastAsia="fr-FR" w:bidi="ar-SA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1"/>
        <w:gridCol w:w="5852"/>
      </w:tblGrid>
      <w:tr w:rsidR="006B73A2" w:rsidRPr="001D7372" w14:paraId="62C5FC4D" w14:textId="77777777" w:rsidTr="006D34F2">
        <w:trPr>
          <w:trHeight w:val="459"/>
          <w:jc w:val="center"/>
        </w:trPr>
        <w:tc>
          <w:tcPr>
            <w:tcW w:w="2301" w:type="dxa"/>
            <w:shd w:val="clear" w:color="auto" w:fill="8DB3E2" w:themeFill="text2" w:themeFillTint="66"/>
          </w:tcPr>
          <w:p w14:paraId="484060B8" w14:textId="641A87A6" w:rsidR="006B73A2" w:rsidRPr="001D7372" w:rsidRDefault="006B73A2" w:rsidP="00240741">
            <w:pPr>
              <w:jc w:val="center"/>
              <w:rPr>
                <w:rFonts w:eastAsiaTheme="minorEastAsia"/>
                <w:sz w:val="18"/>
                <w:szCs w:val="16"/>
                <w:lang w:eastAsia="fr-FR" w:bidi="ar-SA"/>
              </w:rPr>
            </w:pPr>
            <w:r w:rsidRPr="001D7372">
              <w:rPr>
                <w:rFonts w:eastAsiaTheme="minorEastAsia"/>
                <w:sz w:val="18"/>
                <w:szCs w:val="16"/>
                <w:lang w:eastAsia="fr-FR" w:bidi="ar-SA"/>
              </w:rPr>
              <w:t>Donnée</w:t>
            </w:r>
          </w:p>
        </w:tc>
        <w:tc>
          <w:tcPr>
            <w:tcW w:w="5852" w:type="dxa"/>
            <w:shd w:val="clear" w:color="auto" w:fill="8DB3E2" w:themeFill="text2" w:themeFillTint="66"/>
          </w:tcPr>
          <w:p w14:paraId="68CB3FA5" w14:textId="222543FE" w:rsidR="006B73A2" w:rsidRPr="001D7372" w:rsidRDefault="006B73A2" w:rsidP="00240741">
            <w:pPr>
              <w:jc w:val="center"/>
              <w:rPr>
                <w:rFonts w:eastAsiaTheme="minorEastAsia"/>
                <w:sz w:val="18"/>
                <w:szCs w:val="16"/>
                <w:lang w:eastAsia="fr-FR" w:bidi="ar-SA"/>
              </w:rPr>
            </w:pPr>
            <w:r w:rsidRPr="001D7372">
              <w:rPr>
                <w:rFonts w:eastAsiaTheme="minorEastAsia"/>
                <w:sz w:val="18"/>
                <w:szCs w:val="16"/>
                <w:lang w:eastAsia="fr-FR" w:bidi="ar-SA"/>
              </w:rPr>
              <w:t>Localisation et mode de description dans le message EDIFACT</w:t>
            </w:r>
          </w:p>
        </w:tc>
      </w:tr>
      <w:tr w:rsidR="006B73A2" w:rsidRPr="001D7372" w14:paraId="7B57C6E6" w14:textId="77777777" w:rsidTr="006D34F2">
        <w:trPr>
          <w:trHeight w:val="459"/>
          <w:jc w:val="center"/>
        </w:trPr>
        <w:tc>
          <w:tcPr>
            <w:tcW w:w="2301" w:type="dxa"/>
          </w:tcPr>
          <w:p w14:paraId="63E541F6" w14:textId="681E677E" w:rsidR="006B73A2" w:rsidRPr="001D7372" w:rsidRDefault="006B73A2" w:rsidP="00890484">
            <w:pPr>
              <w:rPr>
                <w:rFonts w:eastAsiaTheme="minorEastAsia"/>
                <w:sz w:val="18"/>
                <w:szCs w:val="16"/>
                <w:lang w:eastAsia="fr-FR" w:bidi="ar-SA"/>
              </w:rPr>
            </w:pPr>
            <w:r w:rsidRPr="001D7372">
              <w:rPr>
                <w:rFonts w:eastAsiaTheme="minorEastAsia"/>
                <w:sz w:val="18"/>
                <w:szCs w:val="16"/>
                <w:lang w:eastAsia="fr-FR" w:bidi="ar-SA"/>
              </w:rPr>
              <w:t>Identifiant article (EAN)</w:t>
            </w:r>
          </w:p>
        </w:tc>
        <w:tc>
          <w:tcPr>
            <w:tcW w:w="5852" w:type="dxa"/>
          </w:tcPr>
          <w:p w14:paraId="6D206D61" w14:textId="41884408" w:rsidR="006B73A2" w:rsidRPr="001D7372" w:rsidRDefault="006B73A2" w:rsidP="00890484">
            <w:pPr>
              <w:rPr>
                <w:rFonts w:eastAsiaTheme="minorEastAsia"/>
                <w:sz w:val="18"/>
                <w:szCs w:val="16"/>
                <w:lang w:eastAsia="fr-FR" w:bidi="ar-SA"/>
              </w:rPr>
            </w:pPr>
            <w:r w:rsidRPr="001D7372">
              <w:rPr>
                <w:rFonts w:eastAsiaTheme="minorEastAsia"/>
                <w:sz w:val="18"/>
                <w:szCs w:val="16"/>
                <w:lang w:eastAsia="fr-FR" w:bidi="ar-SA"/>
              </w:rPr>
              <w:t>A la ligne article</w:t>
            </w:r>
          </w:p>
        </w:tc>
      </w:tr>
      <w:tr w:rsidR="006B73A2" w:rsidRPr="001D7372" w14:paraId="38CC1A76" w14:textId="77777777" w:rsidTr="006D34F2">
        <w:trPr>
          <w:trHeight w:val="800"/>
          <w:jc w:val="center"/>
        </w:trPr>
        <w:tc>
          <w:tcPr>
            <w:tcW w:w="2301" w:type="dxa"/>
          </w:tcPr>
          <w:p w14:paraId="606CEFBC" w14:textId="18EB007C" w:rsidR="006B73A2" w:rsidRPr="001D7372" w:rsidRDefault="006B73A2" w:rsidP="00890484">
            <w:pPr>
              <w:rPr>
                <w:rFonts w:eastAsiaTheme="minorEastAsia"/>
                <w:sz w:val="18"/>
                <w:szCs w:val="16"/>
                <w:lang w:eastAsia="fr-FR" w:bidi="ar-SA"/>
              </w:rPr>
            </w:pPr>
            <w:r w:rsidRPr="001D7372">
              <w:rPr>
                <w:rFonts w:eastAsiaTheme="minorEastAsia"/>
                <w:sz w:val="18"/>
                <w:szCs w:val="16"/>
                <w:lang w:eastAsia="fr-FR" w:bidi="ar-SA"/>
              </w:rPr>
              <w:t>Période de validité</w:t>
            </w:r>
          </w:p>
        </w:tc>
        <w:tc>
          <w:tcPr>
            <w:tcW w:w="5852" w:type="dxa"/>
          </w:tcPr>
          <w:p w14:paraId="0F371F99" w14:textId="6DDD02A4" w:rsidR="006B73A2" w:rsidRPr="001D7372" w:rsidRDefault="006B73A2" w:rsidP="00890484">
            <w:pPr>
              <w:rPr>
                <w:rFonts w:eastAsiaTheme="minorEastAsia"/>
                <w:sz w:val="18"/>
                <w:szCs w:val="16"/>
                <w:lang w:eastAsia="fr-FR" w:bidi="ar-SA"/>
              </w:rPr>
            </w:pPr>
            <w:r w:rsidRPr="001D7372">
              <w:rPr>
                <w:rFonts w:eastAsiaTheme="minorEastAsia"/>
                <w:sz w:val="18"/>
                <w:szCs w:val="16"/>
                <w:lang w:eastAsia="fr-FR" w:bidi="ar-SA"/>
              </w:rPr>
              <w:t>Semences et fertilisants = en tête</w:t>
            </w:r>
          </w:p>
          <w:p w14:paraId="4E35F05D" w14:textId="2C7DB6DD" w:rsidR="006B73A2" w:rsidRPr="001D7372" w:rsidRDefault="006B73A2" w:rsidP="00890484">
            <w:pPr>
              <w:rPr>
                <w:rFonts w:eastAsiaTheme="minorEastAsia"/>
                <w:sz w:val="18"/>
                <w:szCs w:val="16"/>
                <w:lang w:eastAsia="fr-FR" w:bidi="ar-SA"/>
              </w:rPr>
            </w:pPr>
            <w:r w:rsidRPr="001D7372">
              <w:rPr>
                <w:rFonts w:eastAsiaTheme="minorEastAsia"/>
                <w:sz w:val="18"/>
                <w:szCs w:val="16"/>
                <w:lang w:eastAsia="fr-FR" w:bidi="ar-SA"/>
              </w:rPr>
              <w:t>Produits phytosanitaires = à la ligne article</w:t>
            </w:r>
          </w:p>
        </w:tc>
      </w:tr>
      <w:tr w:rsidR="006B73A2" w:rsidRPr="001D7372" w14:paraId="4DD15C8B" w14:textId="77777777" w:rsidTr="006D34F2">
        <w:trPr>
          <w:trHeight w:val="459"/>
          <w:jc w:val="center"/>
        </w:trPr>
        <w:tc>
          <w:tcPr>
            <w:tcW w:w="2301" w:type="dxa"/>
          </w:tcPr>
          <w:p w14:paraId="091FF025" w14:textId="3B0D33F4" w:rsidR="006B73A2" w:rsidRPr="001D7372" w:rsidRDefault="006B73A2" w:rsidP="00890484">
            <w:pPr>
              <w:rPr>
                <w:rFonts w:eastAsiaTheme="minorEastAsia"/>
                <w:sz w:val="18"/>
                <w:szCs w:val="16"/>
                <w:lang w:eastAsia="fr-FR" w:bidi="ar-SA"/>
              </w:rPr>
            </w:pPr>
            <w:r w:rsidRPr="001D7372">
              <w:rPr>
                <w:rFonts w:eastAsiaTheme="minorEastAsia"/>
                <w:sz w:val="18"/>
                <w:szCs w:val="16"/>
                <w:lang w:eastAsia="fr-FR" w:bidi="ar-SA"/>
              </w:rPr>
              <w:t>Quantité réalisée</w:t>
            </w:r>
          </w:p>
        </w:tc>
        <w:tc>
          <w:tcPr>
            <w:tcW w:w="5852" w:type="dxa"/>
          </w:tcPr>
          <w:p w14:paraId="294C75AA" w14:textId="46E846A1" w:rsidR="006B73A2" w:rsidRPr="001D7372" w:rsidRDefault="006B73A2" w:rsidP="00890484">
            <w:pPr>
              <w:rPr>
                <w:rFonts w:eastAsiaTheme="minorEastAsia"/>
                <w:sz w:val="18"/>
                <w:szCs w:val="16"/>
                <w:lang w:eastAsia="fr-FR" w:bidi="ar-SA"/>
              </w:rPr>
            </w:pPr>
            <w:r w:rsidRPr="001D7372">
              <w:rPr>
                <w:rFonts w:eastAsiaTheme="minorEastAsia"/>
                <w:sz w:val="18"/>
                <w:szCs w:val="16"/>
                <w:lang w:eastAsia="fr-FR" w:bidi="ar-SA"/>
              </w:rPr>
              <w:t>A la ligne article</w:t>
            </w:r>
          </w:p>
        </w:tc>
      </w:tr>
      <w:tr w:rsidR="006B73A2" w:rsidRPr="001D7372" w14:paraId="7B1D6B09" w14:textId="77777777" w:rsidTr="006D34F2">
        <w:trPr>
          <w:trHeight w:val="459"/>
          <w:jc w:val="center"/>
        </w:trPr>
        <w:tc>
          <w:tcPr>
            <w:tcW w:w="2301" w:type="dxa"/>
          </w:tcPr>
          <w:p w14:paraId="73D83083" w14:textId="594BBB36" w:rsidR="006B73A2" w:rsidRPr="001D7372" w:rsidRDefault="006B73A2" w:rsidP="00890484">
            <w:pPr>
              <w:rPr>
                <w:rFonts w:eastAsiaTheme="minorEastAsia"/>
                <w:sz w:val="18"/>
                <w:szCs w:val="16"/>
                <w:lang w:eastAsia="fr-FR" w:bidi="ar-SA"/>
              </w:rPr>
            </w:pPr>
            <w:r w:rsidRPr="001D7372">
              <w:rPr>
                <w:rFonts w:eastAsiaTheme="minorEastAsia"/>
                <w:sz w:val="18"/>
                <w:szCs w:val="16"/>
                <w:lang w:eastAsia="fr-FR" w:bidi="ar-SA"/>
              </w:rPr>
              <w:t>Montant unitaire</w:t>
            </w:r>
          </w:p>
        </w:tc>
        <w:tc>
          <w:tcPr>
            <w:tcW w:w="5852" w:type="dxa"/>
          </w:tcPr>
          <w:p w14:paraId="47CA00A2" w14:textId="60231DF5" w:rsidR="006B73A2" w:rsidRPr="001D7372" w:rsidRDefault="006B73A2" w:rsidP="00890484">
            <w:pPr>
              <w:rPr>
                <w:rFonts w:eastAsiaTheme="minorEastAsia"/>
                <w:sz w:val="18"/>
                <w:szCs w:val="16"/>
                <w:lang w:eastAsia="fr-FR" w:bidi="ar-SA"/>
              </w:rPr>
            </w:pPr>
            <w:r w:rsidRPr="001D7372">
              <w:rPr>
                <w:rFonts w:eastAsiaTheme="minorEastAsia"/>
                <w:sz w:val="18"/>
                <w:szCs w:val="16"/>
                <w:lang w:eastAsia="fr-FR" w:bidi="ar-SA"/>
              </w:rPr>
              <w:t>A la ligne article</w:t>
            </w:r>
          </w:p>
        </w:tc>
      </w:tr>
      <w:tr w:rsidR="006B73A2" w:rsidRPr="001D7372" w14:paraId="44FDC167" w14:textId="77777777" w:rsidTr="006D34F2">
        <w:trPr>
          <w:trHeight w:val="459"/>
          <w:jc w:val="center"/>
        </w:trPr>
        <w:tc>
          <w:tcPr>
            <w:tcW w:w="2301" w:type="dxa"/>
          </w:tcPr>
          <w:p w14:paraId="32A041EA" w14:textId="60091157" w:rsidR="006B73A2" w:rsidRPr="001D7372" w:rsidRDefault="006B73A2" w:rsidP="00890484">
            <w:pPr>
              <w:rPr>
                <w:rFonts w:eastAsiaTheme="minorEastAsia"/>
                <w:sz w:val="18"/>
                <w:szCs w:val="16"/>
                <w:lang w:eastAsia="fr-FR" w:bidi="ar-SA"/>
              </w:rPr>
            </w:pPr>
            <w:r w:rsidRPr="001D7372">
              <w:rPr>
                <w:rFonts w:eastAsiaTheme="minorEastAsia"/>
                <w:sz w:val="18"/>
                <w:szCs w:val="16"/>
                <w:lang w:eastAsia="fr-FR" w:bidi="ar-SA"/>
              </w:rPr>
              <w:t xml:space="preserve">Montant global de la RFC </w:t>
            </w:r>
          </w:p>
        </w:tc>
        <w:tc>
          <w:tcPr>
            <w:tcW w:w="5852" w:type="dxa"/>
          </w:tcPr>
          <w:p w14:paraId="490D7B69" w14:textId="398A5946" w:rsidR="006B73A2" w:rsidRPr="001D7372" w:rsidRDefault="006B73A2" w:rsidP="00890484">
            <w:pPr>
              <w:rPr>
                <w:rFonts w:eastAsiaTheme="minorEastAsia"/>
                <w:sz w:val="18"/>
                <w:szCs w:val="16"/>
                <w:lang w:eastAsia="fr-FR" w:bidi="ar-SA"/>
              </w:rPr>
            </w:pPr>
            <w:r w:rsidRPr="001D7372">
              <w:rPr>
                <w:rFonts w:eastAsiaTheme="minorEastAsia"/>
                <w:sz w:val="18"/>
                <w:szCs w:val="16"/>
                <w:lang w:eastAsia="fr-FR" w:bidi="ar-SA"/>
              </w:rPr>
              <w:t>A la ligne article</w:t>
            </w:r>
          </w:p>
        </w:tc>
      </w:tr>
      <w:tr w:rsidR="006B73A2" w:rsidRPr="001D7372" w14:paraId="7CCE02CB" w14:textId="77777777" w:rsidTr="006D34F2">
        <w:trPr>
          <w:trHeight w:val="459"/>
          <w:jc w:val="center"/>
        </w:trPr>
        <w:tc>
          <w:tcPr>
            <w:tcW w:w="2301" w:type="dxa"/>
          </w:tcPr>
          <w:p w14:paraId="55F1692E" w14:textId="6B0E772F" w:rsidR="006B73A2" w:rsidRPr="001D7372" w:rsidRDefault="006B73A2" w:rsidP="00890484">
            <w:pPr>
              <w:rPr>
                <w:rFonts w:eastAsiaTheme="minorEastAsia"/>
                <w:sz w:val="18"/>
                <w:szCs w:val="16"/>
                <w:lang w:eastAsia="fr-FR" w:bidi="ar-SA"/>
              </w:rPr>
            </w:pPr>
            <w:r w:rsidRPr="001D7372">
              <w:rPr>
                <w:rFonts w:eastAsiaTheme="minorEastAsia"/>
                <w:sz w:val="18"/>
                <w:szCs w:val="16"/>
                <w:lang w:eastAsia="fr-FR" w:bidi="ar-SA"/>
              </w:rPr>
              <w:t>Libellé de la ristourne</w:t>
            </w:r>
          </w:p>
        </w:tc>
        <w:tc>
          <w:tcPr>
            <w:tcW w:w="5852" w:type="dxa"/>
          </w:tcPr>
          <w:p w14:paraId="295CDE9B" w14:textId="2C8A8669" w:rsidR="006B73A2" w:rsidRPr="001D7372" w:rsidRDefault="006B73A2" w:rsidP="00890484">
            <w:pPr>
              <w:rPr>
                <w:rFonts w:eastAsiaTheme="minorEastAsia"/>
                <w:sz w:val="18"/>
                <w:szCs w:val="16"/>
                <w:lang w:eastAsia="fr-FR" w:bidi="ar-SA"/>
              </w:rPr>
            </w:pPr>
            <w:r w:rsidRPr="001D7372">
              <w:rPr>
                <w:rFonts w:eastAsiaTheme="minorEastAsia"/>
                <w:sz w:val="18"/>
                <w:szCs w:val="16"/>
                <w:lang w:eastAsia="fr-FR" w:bidi="ar-SA"/>
              </w:rPr>
              <w:t>Par RFC à la ligne article</w:t>
            </w:r>
          </w:p>
        </w:tc>
      </w:tr>
      <w:tr w:rsidR="006B73A2" w:rsidRPr="001D7372" w14:paraId="03A59CFA" w14:textId="77777777" w:rsidTr="006D34F2">
        <w:trPr>
          <w:trHeight w:val="459"/>
          <w:jc w:val="center"/>
        </w:trPr>
        <w:tc>
          <w:tcPr>
            <w:tcW w:w="2301" w:type="dxa"/>
          </w:tcPr>
          <w:p w14:paraId="56296092" w14:textId="371F9516" w:rsidR="006B73A2" w:rsidRPr="001D7372" w:rsidRDefault="006B73A2" w:rsidP="00890484">
            <w:pPr>
              <w:rPr>
                <w:rFonts w:eastAsiaTheme="minorEastAsia"/>
                <w:sz w:val="18"/>
                <w:szCs w:val="16"/>
                <w:lang w:eastAsia="fr-FR" w:bidi="ar-SA"/>
              </w:rPr>
            </w:pPr>
            <w:r w:rsidRPr="001D7372">
              <w:rPr>
                <w:rFonts w:eastAsiaTheme="minorEastAsia"/>
                <w:sz w:val="18"/>
                <w:szCs w:val="16"/>
                <w:lang w:eastAsia="fr-FR" w:bidi="ar-SA"/>
              </w:rPr>
              <w:t>Montant de la RFC</w:t>
            </w:r>
          </w:p>
        </w:tc>
        <w:tc>
          <w:tcPr>
            <w:tcW w:w="5852" w:type="dxa"/>
          </w:tcPr>
          <w:p w14:paraId="0C6A9A95" w14:textId="37A81CEB" w:rsidR="006B73A2" w:rsidRPr="001D7372" w:rsidRDefault="006B73A2" w:rsidP="00890484">
            <w:pPr>
              <w:rPr>
                <w:rFonts w:eastAsiaTheme="minorEastAsia"/>
                <w:sz w:val="18"/>
                <w:szCs w:val="16"/>
                <w:lang w:eastAsia="fr-FR" w:bidi="ar-SA"/>
              </w:rPr>
            </w:pPr>
            <w:r w:rsidRPr="001D7372">
              <w:rPr>
                <w:rFonts w:eastAsiaTheme="minorEastAsia"/>
                <w:sz w:val="18"/>
                <w:szCs w:val="16"/>
                <w:lang w:eastAsia="fr-FR" w:bidi="ar-SA"/>
              </w:rPr>
              <w:t>Par RFC à la ligne article</w:t>
            </w:r>
          </w:p>
        </w:tc>
      </w:tr>
    </w:tbl>
    <w:p w14:paraId="4863C061" w14:textId="49120013" w:rsidR="00DC2407" w:rsidRDefault="00213F67" w:rsidP="00DC2407">
      <w:pPr>
        <w:jc w:val="left"/>
        <w:rPr>
          <w:rFonts w:eastAsiaTheme="minorEastAsia"/>
          <w:lang w:eastAsia="fr-FR" w:bidi="ar-SA"/>
        </w:rPr>
      </w:pPr>
      <w:r w:rsidRPr="00213F67">
        <w:rPr>
          <w:rFonts w:eastAsiaTheme="minorEastAsia"/>
          <w:lang w:eastAsia="fr-FR" w:bidi="ar-SA"/>
        </w:rPr>
        <w:lastRenderedPageBreak/>
        <w:t>Les fournisseurs</w:t>
      </w:r>
      <w:r>
        <w:rPr>
          <w:rFonts w:eastAsiaTheme="minorEastAsia"/>
          <w:lang w:eastAsia="fr-FR" w:bidi="ar-SA"/>
        </w:rPr>
        <w:t xml:space="preserve"> </w:t>
      </w:r>
      <w:r w:rsidR="00CA2CE8">
        <w:rPr>
          <w:rFonts w:eastAsiaTheme="minorEastAsia"/>
          <w:lang w:eastAsia="fr-FR" w:bidi="ar-SA"/>
        </w:rPr>
        <w:t xml:space="preserve">présents </w:t>
      </w:r>
      <w:r>
        <w:rPr>
          <w:rFonts w:eastAsiaTheme="minorEastAsia"/>
          <w:lang w:eastAsia="fr-FR" w:bidi="ar-SA"/>
        </w:rPr>
        <w:t>indique</w:t>
      </w:r>
      <w:r w:rsidR="00CA2CE8">
        <w:rPr>
          <w:rFonts w:eastAsiaTheme="minorEastAsia"/>
          <w:lang w:eastAsia="fr-FR" w:bidi="ar-SA"/>
        </w:rPr>
        <w:t>nt</w:t>
      </w:r>
      <w:r>
        <w:rPr>
          <w:rFonts w:eastAsiaTheme="minorEastAsia"/>
          <w:lang w:eastAsia="fr-FR" w:bidi="ar-SA"/>
        </w:rPr>
        <w:t xml:space="preserve"> que compte tenu du paramétrage actuel </w:t>
      </w:r>
      <w:r w:rsidR="00CA2CE8">
        <w:rPr>
          <w:rFonts w:eastAsiaTheme="minorEastAsia"/>
          <w:lang w:eastAsia="fr-FR" w:bidi="ar-SA"/>
        </w:rPr>
        <w:t>de leurs ERP</w:t>
      </w:r>
      <w:r w:rsidR="00A75660">
        <w:rPr>
          <w:rFonts w:eastAsiaTheme="minorEastAsia"/>
          <w:lang w:eastAsia="fr-FR" w:bidi="ar-SA"/>
        </w:rPr>
        <w:t xml:space="preserve"> </w:t>
      </w:r>
      <w:r w:rsidR="00CA2CE8">
        <w:rPr>
          <w:rFonts w:eastAsiaTheme="minorEastAsia"/>
          <w:lang w:eastAsia="fr-FR" w:bidi="ar-SA"/>
        </w:rPr>
        <w:t xml:space="preserve">respectifs, </w:t>
      </w:r>
      <w:r w:rsidR="00A75660">
        <w:rPr>
          <w:rFonts w:eastAsiaTheme="minorEastAsia"/>
          <w:lang w:eastAsia="fr-FR" w:bidi="ar-SA"/>
        </w:rPr>
        <w:t>les données par RFC à la ligne article sont impossibles à fournir dans le fichier EDIFACT</w:t>
      </w:r>
      <w:r w:rsidR="00E26F9F">
        <w:rPr>
          <w:rFonts w:eastAsiaTheme="minorEastAsia"/>
          <w:lang w:eastAsia="fr-FR" w:bidi="ar-SA"/>
        </w:rPr>
        <w:t xml:space="preserve">. </w:t>
      </w:r>
      <w:r w:rsidR="00C74FF4">
        <w:rPr>
          <w:rFonts w:eastAsiaTheme="minorEastAsia"/>
          <w:lang w:eastAsia="fr-FR" w:bidi="ar-SA"/>
        </w:rPr>
        <w:t xml:space="preserve">Dans le cadre de groupe </w:t>
      </w:r>
      <w:r w:rsidR="008321FD">
        <w:rPr>
          <w:rFonts w:eastAsiaTheme="minorEastAsia"/>
          <w:lang w:eastAsia="fr-FR" w:bidi="ar-SA"/>
        </w:rPr>
        <w:t>internationaux dont les entreprises font partie, un changement de paramétrage ne peut se faire que sur décision</w:t>
      </w:r>
      <w:r w:rsidR="00237DB8">
        <w:rPr>
          <w:rFonts w:eastAsiaTheme="minorEastAsia"/>
          <w:lang w:eastAsia="fr-FR" w:bidi="ar-SA"/>
        </w:rPr>
        <w:t xml:space="preserve"> du groupe et justification </w:t>
      </w:r>
      <w:r w:rsidR="004F43EC">
        <w:rPr>
          <w:rFonts w:eastAsiaTheme="minorEastAsia"/>
          <w:lang w:eastAsia="fr-FR" w:bidi="ar-SA"/>
        </w:rPr>
        <w:t>forte dont le principal est une exigence réglementaire</w:t>
      </w:r>
      <w:r w:rsidR="001A5C9E">
        <w:rPr>
          <w:rFonts w:eastAsiaTheme="minorEastAsia"/>
          <w:lang w:eastAsia="fr-FR" w:bidi="ar-SA"/>
        </w:rPr>
        <w:t>. Réglementairement (réforme fiscale de la facture électronique), seul le montant global à la ligne est exigé</w:t>
      </w:r>
      <w:r w:rsidR="00D81F24">
        <w:rPr>
          <w:rFonts w:eastAsiaTheme="minorEastAsia"/>
          <w:lang w:eastAsia="fr-FR" w:bidi="ar-SA"/>
        </w:rPr>
        <w:t>.</w:t>
      </w:r>
    </w:p>
    <w:p w14:paraId="15F80A6D" w14:textId="77777777" w:rsidR="00C43A88" w:rsidRDefault="007A60B5" w:rsidP="00A82C54">
      <w:pPr>
        <w:jc w:val="left"/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Après discussion, le groupe de travail décide de poursuivre les travaux sur le guide en </w:t>
      </w:r>
      <w:r w:rsidR="004658DB">
        <w:rPr>
          <w:rFonts w:eastAsiaTheme="minorEastAsia"/>
          <w:lang w:eastAsia="fr-FR" w:bidi="ar-SA"/>
        </w:rPr>
        <w:t xml:space="preserve">définissant des règles sur la cardinalité </w:t>
      </w:r>
      <w:r w:rsidR="00252489">
        <w:rPr>
          <w:rFonts w:eastAsiaTheme="minorEastAsia"/>
          <w:lang w:eastAsia="fr-FR" w:bidi="ar-SA"/>
        </w:rPr>
        <w:t>les données de description des RFC :</w:t>
      </w:r>
      <w:r w:rsidR="00A82C54">
        <w:rPr>
          <w:rFonts w:eastAsiaTheme="minorEastAsia"/>
          <w:lang w:eastAsia="fr-FR" w:bidi="ar-SA"/>
        </w:rPr>
        <w:t xml:space="preserve"> </w:t>
      </w:r>
    </w:p>
    <w:p w14:paraId="1CAF1910" w14:textId="24784F63" w:rsidR="00C43A88" w:rsidRDefault="00B426C8" w:rsidP="00C43A88">
      <w:pPr>
        <w:pStyle w:val="Paragraphedeliste"/>
        <w:numPr>
          <w:ilvl w:val="0"/>
          <w:numId w:val="1"/>
        </w:numPr>
        <w:jc w:val="left"/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U</w:t>
      </w:r>
      <w:r w:rsidR="00252489" w:rsidRPr="00C43A88">
        <w:rPr>
          <w:rFonts w:eastAsiaTheme="minorEastAsia"/>
          <w:lang w:eastAsia="fr-FR" w:bidi="ar-SA"/>
        </w:rPr>
        <w:t>n socle de données minimum obligatoir</w:t>
      </w:r>
      <w:r w:rsidR="00A82C54" w:rsidRPr="00C43A88">
        <w:rPr>
          <w:rFonts w:eastAsiaTheme="minorEastAsia"/>
          <w:lang w:eastAsia="fr-FR" w:bidi="ar-SA"/>
        </w:rPr>
        <w:t>e</w:t>
      </w:r>
      <w:r w:rsidR="001871F4">
        <w:rPr>
          <w:rFonts w:eastAsiaTheme="minorEastAsia"/>
          <w:lang w:eastAsia="fr-FR" w:bidi="ar-SA"/>
        </w:rPr>
        <w:t> : l’identifiant article, la période de validité, le montant unitaire</w:t>
      </w:r>
      <w:r>
        <w:rPr>
          <w:rFonts w:eastAsiaTheme="minorEastAsia"/>
          <w:lang w:eastAsia="fr-FR" w:bidi="ar-SA"/>
        </w:rPr>
        <w:t xml:space="preserve"> et</w:t>
      </w:r>
      <w:r w:rsidR="001871F4">
        <w:rPr>
          <w:rFonts w:eastAsiaTheme="minorEastAsia"/>
          <w:lang w:eastAsia="fr-FR" w:bidi="ar-SA"/>
        </w:rPr>
        <w:t xml:space="preserve"> </w:t>
      </w:r>
      <w:r>
        <w:rPr>
          <w:rFonts w:eastAsiaTheme="minorEastAsia"/>
          <w:lang w:eastAsia="fr-FR" w:bidi="ar-SA"/>
        </w:rPr>
        <w:t>le montant global RFC à la ligne article</w:t>
      </w:r>
    </w:p>
    <w:p w14:paraId="7E0E4BF8" w14:textId="2459C7B5" w:rsidR="00A82C54" w:rsidRDefault="00B426C8" w:rsidP="00A82C54">
      <w:pPr>
        <w:pStyle w:val="Paragraphedeliste"/>
        <w:numPr>
          <w:ilvl w:val="0"/>
          <w:numId w:val="1"/>
        </w:numPr>
        <w:jc w:val="left"/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D</w:t>
      </w:r>
      <w:r w:rsidR="00A82C54" w:rsidRPr="00C43A88">
        <w:rPr>
          <w:rFonts w:eastAsiaTheme="minorEastAsia"/>
          <w:lang w:eastAsia="fr-FR" w:bidi="ar-SA"/>
        </w:rPr>
        <w:t>es données complémentaires facultatives</w:t>
      </w:r>
      <w:r w:rsidR="00C43A88">
        <w:rPr>
          <w:rFonts w:eastAsiaTheme="minorEastAsia"/>
          <w:lang w:eastAsia="fr-FR" w:bidi="ar-SA"/>
        </w:rPr>
        <w:t xml:space="preserve"> : </w:t>
      </w:r>
      <w:r w:rsidR="001871F4">
        <w:rPr>
          <w:rFonts w:eastAsiaTheme="minorEastAsia"/>
          <w:lang w:eastAsia="fr-FR" w:bidi="ar-SA"/>
        </w:rPr>
        <w:t>libellé de la ristourne</w:t>
      </w:r>
      <w:r>
        <w:rPr>
          <w:rFonts w:eastAsiaTheme="minorEastAsia"/>
          <w:lang w:eastAsia="fr-FR" w:bidi="ar-SA"/>
        </w:rPr>
        <w:t xml:space="preserve"> et</w:t>
      </w:r>
      <w:r w:rsidR="001871F4">
        <w:rPr>
          <w:rFonts w:eastAsiaTheme="minorEastAsia"/>
          <w:lang w:eastAsia="fr-FR" w:bidi="ar-SA"/>
        </w:rPr>
        <w:t xml:space="preserve"> le montant de la RFC</w:t>
      </w:r>
      <w:r>
        <w:rPr>
          <w:rFonts w:eastAsiaTheme="minorEastAsia"/>
          <w:lang w:eastAsia="fr-FR" w:bidi="ar-SA"/>
        </w:rPr>
        <w:t xml:space="preserve"> p</w:t>
      </w:r>
      <w:r>
        <w:rPr>
          <w:rFonts w:eastAsiaTheme="minorEastAsia"/>
          <w:lang w:eastAsia="fr-FR" w:bidi="ar-SA"/>
        </w:rPr>
        <w:t>ar RFC à la ligne article</w:t>
      </w:r>
    </w:p>
    <w:p w14:paraId="30020FAE" w14:textId="3425EFF9" w:rsidR="003045F3" w:rsidRDefault="003045F3" w:rsidP="003045F3">
      <w:pPr>
        <w:jc w:val="left"/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Ce guide aura pour objectif de </w:t>
      </w:r>
      <w:r w:rsidR="000963D9">
        <w:rPr>
          <w:rFonts w:eastAsiaTheme="minorEastAsia"/>
          <w:lang w:eastAsia="fr-FR" w:bidi="ar-SA"/>
        </w:rPr>
        <w:t>permettre la dématérialisation des factures sans commande clients (dont les avoirs de RFC)</w:t>
      </w:r>
      <w:r w:rsidR="00FE16EF">
        <w:rPr>
          <w:rFonts w:eastAsiaTheme="minorEastAsia"/>
          <w:lang w:eastAsia="fr-FR" w:bidi="ar-SA"/>
        </w:rPr>
        <w:t xml:space="preserve"> pour ceux qui souhaitent l’utiliser en s’accordant sur les données facultatives à transmettre en fonction des possibilités.</w:t>
      </w:r>
      <w:r w:rsidR="00C62B87">
        <w:rPr>
          <w:rFonts w:eastAsiaTheme="minorEastAsia"/>
          <w:lang w:eastAsia="fr-FR" w:bidi="ar-SA"/>
        </w:rPr>
        <w:t xml:space="preserve"> Ce guide est aussi un moyen pour les fournisseurs de se projeter vers l’avenir et ce qui est souhaité par les clients.</w:t>
      </w:r>
    </w:p>
    <w:p w14:paraId="3A8DCFD6" w14:textId="38EA99A8" w:rsidR="00FE16EF" w:rsidRPr="003045F3" w:rsidRDefault="00FE16EF" w:rsidP="003045F3">
      <w:pPr>
        <w:jc w:val="left"/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Une autre option pour la transmission des avoir</w:t>
      </w:r>
      <w:r w:rsidR="00E8776E">
        <w:rPr>
          <w:rFonts w:eastAsiaTheme="minorEastAsia"/>
          <w:lang w:eastAsia="fr-FR" w:bidi="ar-SA"/>
        </w:rPr>
        <w:t xml:space="preserve">s détaillés </w:t>
      </w:r>
      <w:r>
        <w:rPr>
          <w:rFonts w:eastAsiaTheme="minorEastAsia"/>
          <w:lang w:eastAsia="fr-FR" w:bidi="ar-SA"/>
        </w:rPr>
        <w:t xml:space="preserve">de RFC </w:t>
      </w:r>
      <w:r w:rsidR="00E8776E">
        <w:rPr>
          <w:rFonts w:eastAsiaTheme="minorEastAsia"/>
          <w:lang w:eastAsia="fr-FR" w:bidi="ar-SA"/>
        </w:rPr>
        <w:t>de façon digitalisée a été évoquée</w:t>
      </w:r>
      <w:r w:rsidR="00676638">
        <w:rPr>
          <w:rFonts w:eastAsiaTheme="minorEastAsia"/>
          <w:lang w:eastAsia="fr-FR" w:bidi="ar-SA"/>
        </w:rPr>
        <w:t xml:space="preserve"> : utiliser un autre format que l’EDIFACT permettant </w:t>
      </w:r>
      <w:r w:rsidR="00386DF3">
        <w:rPr>
          <w:rFonts w:eastAsiaTheme="minorEastAsia"/>
          <w:lang w:eastAsia="fr-FR" w:bidi="ar-SA"/>
        </w:rPr>
        <w:t>l’intégration automatique dans les systèmes des clients à convenir avec les fournisseurs.</w:t>
      </w:r>
    </w:p>
    <w:p w14:paraId="0B17FD56" w14:textId="77777777" w:rsidR="00BD5FD7" w:rsidRDefault="00BD5FD7" w:rsidP="00BD5FD7">
      <w:pPr>
        <w:jc w:val="center"/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------</w:t>
      </w:r>
    </w:p>
    <w:p w14:paraId="45873611" w14:textId="1ED12353" w:rsidR="007234B0" w:rsidRDefault="00D2184C" w:rsidP="00E36597">
      <w:pPr>
        <w:jc w:val="center"/>
        <w:rPr>
          <w:rFonts w:eastAsiaTheme="minorEastAsia"/>
          <w:b/>
          <w:bCs/>
          <w:lang w:eastAsia="fr-FR" w:bidi="ar-SA"/>
        </w:rPr>
      </w:pPr>
      <w:r w:rsidRPr="00E36597">
        <w:rPr>
          <w:rFonts w:eastAsiaTheme="minorEastAsia"/>
          <w:b/>
          <w:bCs/>
          <w:lang w:eastAsia="fr-FR" w:bidi="ar-SA"/>
        </w:rPr>
        <w:t>Prochaine</w:t>
      </w:r>
      <w:r w:rsidR="00BD5FD7">
        <w:rPr>
          <w:rFonts w:eastAsiaTheme="minorEastAsia"/>
          <w:b/>
          <w:bCs/>
          <w:lang w:eastAsia="fr-FR" w:bidi="ar-SA"/>
        </w:rPr>
        <w:t>s</w:t>
      </w:r>
      <w:r w:rsidRPr="00E36597">
        <w:rPr>
          <w:rFonts w:eastAsiaTheme="minorEastAsia"/>
          <w:b/>
          <w:bCs/>
          <w:lang w:eastAsia="fr-FR" w:bidi="ar-SA"/>
        </w:rPr>
        <w:t xml:space="preserve"> réunion</w:t>
      </w:r>
      <w:r w:rsidR="00BD5FD7">
        <w:rPr>
          <w:rFonts w:eastAsiaTheme="minorEastAsia"/>
          <w:b/>
          <w:bCs/>
          <w:lang w:eastAsia="fr-FR" w:bidi="ar-SA"/>
        </w:rPr>
        <w:t>s</w:t>
      </w:r>
    </w:p>
    <w:p w14:paraId="5270A81A" w14:textId="77777777" w:rsidR="00BD5FD7" w:rsidRPr="00BD5FD7" w:rsidRDefault="00BD5FD7" w:rsidP="00BD5FD7">
      <w:pPr>
        <w:pStyle w:val="Paragraphedeliste"/>
        <w:ind w:left="408"/>
        <w:jc w:val="center"/>
        <w:rPr>
          <w:rFonts w:eastAsiaTheme="minorEastAsia"/>
          <w:u w:val="single"/>
          <w:lang w:eastAsia="fr-FR" w:bidi="ar-SA"/>
        </w:rPr>
      </w:pPr>
      <w:r w:rsidRPr="00BD5FD7">
        <w:rPr>
          <w:rFonts w:eastAsiaTheme="minorEastAsia"/>
          <w:u w:val="single"/>
          <w:lang w:eastAsia="fr-FR" w:bidi="ar-SA"/>
        </w:rPr>
        <w:t xml:space="preserve">Le 20 avril 2022 à 15H en visioconférence : </w:t>
      </w:r>
    </w:p>
    <w:p w14:paraId="024759B1" w14:textId="21CD0CCC" w:rsidR="00BD5FD7" w:rsidRPr="00BD5FD7" w:rsidRDefault="00BD5FD7" w:rsidP="00BD5FD7">
      <w:pPr>
        <w:pStyle w:val="Paragraphedeliste"/>
        <w:ind w:left="408"/>
        <w:jc w:val="center"/>
        <w:rPr>
          <w:rFonts w:eastAsiaTheme="minorEastAsia"/>
          <w:lang w:eastAsia="fr-FR" w:bidi="ar-SA"/>
        </w:rPr>
      </w:pPr>
      <w:r w:rsidRPr="00BD5FD7">
        <w:rPr>
          <w:rFonts w:eastAsiaTheme="minorEastAsia"/>
          <w:lang w:eastAsia="fr-FR" w:bidi="ar-SA"/>
        </w:rPr>
        <w:t xml:space="preserve">Travail sur la structure d’un fichier annexe de détails des </w:t>
      </w:r>
      <w:proofErr w:type="spellStart"/>
      <w:r w:rsidRPr="00BD5FD7">
        <w:rPr>
          <w:rFonts w:eastAsiaTheme="minorEastAsia"/>
          <w:lang w:eastAsia="fr-FR" w:bidi="ar-SA"/>
        </w:rPr>
        <w:t>RFCs</w:t>
      </w:r>
      <w:proofErr w:type="spellEnd"/>
    </w:p>
    <w:p w14:paraId="36256885" w14:textId="77777777" w:rsidR="00BD5FD7" w:rsidRPr="00BD5FD7" w:rsidRDefault="00BD5FD7" w:rsidP="00BD5FD7">
      <w:pPr>
        <w:pStyle w:val="Paragraphedeliste"/>
        <w:ind w:left="408"/>
        <w:jc w:val="center"/>
        <w:rPr>
          <w:rFonts w:eastAsiaTheme="minorEastAsia"/>
          <w:lang w:eastAsia="fr-FR" w:bidi="ar-SA"/>
        </w:rPr>
      </w:pPr>
    </w:p>
    <w:p w14:paraId="2E672623" w14:textId="77777777" w:rsidR="00BD5FD7" w:rsidRPr="00BD5FD7" w:rsidRDefault="009B52FE" w:rsidP="00BD5FD7">
      <w:pPr>
        <w:pStyle w:val="Paragraphedeliste"/>
        <w:ind w:left="408"/>
        <w:jc w:val="center"/>
        <w:rPr>
          <w:rFonts w:eastAsiaTheme="minorEastAsia"/>
          <w:u w:val="single"/>
          <w:lang w:eastAsia="fr-FR" w:bidi="ar-SA"/>
        </w:rPr>
      </w:pPr>
      <w:r w:rsidRPr="00BD5FD7">
        <w:rPr>
          <w:rFonts w:eastAsiaTheme="minorEastAsia"/>
          <w:u w:val="single"/>
          <w:lang w:eastAsia="fr-FR" w:bidi="ar-SA"/>
        </w:rPr>
        <w:t xml:space="preserve">Le </w:t>
      </w:r>
      <w:r w:rsidR="002C4AC9" w:rsidRPr="00BD5FD7">
        <w:rPr>
          <w:rFonts w:eastAsiaTheme="minorEastAsia"/>
          <w:u w:val="single"/>
          <w:lang w:eastAsia="fr-FR" w:bidi="ar-SA"/>
        </w:rPr>
        <w:t>12 mai</w:t>
      </w:r>
      <w:r w:rsidR="00E36597" w:rsidRPr="00BD5FD7">
        <w:rPr>
          <w:rFonts w:eastAsiaTheme="minorEastAsia"/>
          <w:u w:val="single"/>
          <w:lang w:eastAsia="fr-FR" w:bidi="ar-SA"/>
        </w:rPr>
        <w:t xml:space="preserve"> 2022 à 1</w:t>
      </w:r>
      <w:r w:rsidR="004042A5" w:rsidRPr="00BD5FD7">
        <w:rPr>
          <w:rFonts w:eastAsiaTheme="minorEastAsia"/>
          <w:u w:val="single"/>
          <w:lang w:eastAsia="fr-FR" w:bidi="ar-SA"/>
        </w:rPr>
        <w:t>4</w:t>
      </w:r>
      <w:r w:rsidR="00E36597" w:rsidRPr="00BD5FD7">
        <w:rPr>
          <w:rFonts w:eastAsiaTheme="minorEastAsia"/>
          <w:u w:val="single"/>
          <w:lang w:eastAsia="fr-FR" w:bidi="ar-SA"/>
        </w:rPr>
        <w:t>H</w:t>
      </w:r>
      <w:r w:rsidR="004042A5" w:rsidRPr="00BD5FD7">
        <w:rPr>
          <w:rFonts w:eastAsiaTheme="minorEastAsia"/>
          <w:u w:val="single"/>
          <w:lang w:eastAsia="fr-FR" w:bidi="ar-SA"/>
        </w:rPr>
        <w:t>30</w:t>
      </w:r>
      <w:r w:rsidR="00E36597" w:rsidRPr="00BD5FD7">
        <w:rPr>
          <w:rFonts w:eastAsiaTheme="minorEastAsia"/>
          <w:u w:val="single"/>
          <w:lang w:eastAsia="fr-FR" w:bidi="ar-SA"/>
        </w:rPr>
        <w:t xml:space="preserve"> en visioconférence</w:t>
      </w:r>
      <w:r w:rsidR="007778DF" w:rsidRPr="00BD5FD7">
        <w:rPr>
          <w:rFonts w:eastAsiaTheme="minorEastAsia"/>
          <w:u w:val="single"/>
          <w:lang w:eastAsia="fr-FR" w:bidi="ar-SA"/>
        </w:rPr>
        <w:t> :</w:t>
      </w:r>
      <w:r w:rsidR="00732F17" w:rsidRPr="00BD5FD7">
        <w:rPr>
          <w:rFonts w:eastAsiaTheme="minorEastAsia"/>
          <w:u w:val="single"/>
          <w:lang w:eastAsia="fr-FR" w:bidi="ar-SA"/>
        </w:rPr>
        <w:t xml:space="preserve"> </w:t>
      </w:r>
      <w:r w:rsidR="002C4AC9" w:rsidRPr="00BD5FD7">
        <w:rPr>
          <w:rFonts w:eastAsiaTheme="minorEastAsia"/>
          <w:u w:val="single"/>
          <w:lang w:eastAsia="fr-FR" w:bidi="ar-SA"/>
        </w:rPr>
        <w:t xml:space="preserve"> </w:t>
      </w:r>
    </w:p>
    <w:p w14:paraId="2CC13694" w14:textId="0DB4C544" w:rsidR="003A3E23" w:rsidRPr="00BD5FD7" w:rsidRDefault="00BD5FD7" w:rsidP="00BD5FD7">
      <w:pPr>
        <w:pStyle w:val="Paragraphedeliste"/>
        <w:ind w:left="408"/>
        <w:jc w:val="center"/>
        <w:rPr>
          <w:rFonts w:eastAsiaTheme="minorEastAsia"/>
          <w:lang w:eastAsia="fr-FR" w:bidi="ar-SA"/>
        </w:rPr>
      </w:pPr>
      <w:r w:rsidRPr="00BD5FD7">
        <w:rPr>
          <w:rFonts w:eastAsiaTheme="minorEastAsia"/>
          <w:lang w:eastAsia="fr-FR" w:bidi="ar-SA"/>
        </w:rPr>
        <w:t>S</w:t>
      </w:r>
      <w:r w:rsidR="002C4AC9" w:rsidRPr="00BD5FD7">
        <w:rPr>
          <w:rFonts w:eastAsiaTheme="minorEastAsia"/>
          <w:lang w:eastAsia="fr-FR" w:bidi="ar-SA"/>
        </w:rPr>
        <w:t xml:space="preserve">uite </w:t>
      </w:r>
      <w:r w:rsidR="00732F17" w:rsidRPr="00BD5FD7">
        <w:rPr>
          <w:rFonts w:eastAsiaTheme="minorEastAsia"/>
          <w:lang w:eastAsia="fr-FR" w:bidi="ar-SA"/>
        </w:rPr>
        <w:t xml:space="preserve">création d’un </w:t>
      </w:r>
      <w:r w:rsidR="007778DF" w:rsidRPr="00BD5FD7">
        <w:rPr>
          <w:rFonts w:eastAsiaTheme="minorEastAsia"/>
          <w:lang w:eastAsia="fr-FR" w:bidi="ar-SA"/>
        </w:rPr>
        <w:t>guide</w:t>
      </w:r>
      <w:r w:rsidR="00732F17" w:rsidRPr="00BD5FD7">
        <w:rPr>
          <w:rFonts w:eastAsiaTheme="minorEastAsia"/>
          <w:lang w:eastAsia="fr-FR" w:bidi="ar-SA"/>
        </w:rPr>
        <w:t xml:space="preserve"> INVOIC dédié </w:t>
      </w:r>
      <w:r w:rsidR="003A3E23" w:rsidRPr="00BD5FD7">
        <w:rPr>
          <w:rFonts w:eastAsiaTheme="minorEastAsia"/>
          <w:lang w:eastAsia="fr-FR" w:bidi="ar-SA"/>
        </w:rPr>
        <w:t>aux factures sans commande</w:t>
      </w:r>
      <w:r w:rsidR="002C4AC9" w:rsidRPr="00BD5FD7">
        <w:rPr>
          <w:rFonts w:eastAsiaTheme="minorEastAsia"/>
          <w:lang w:eastAsia="fr-FR" w:bidi="ar-SA"/>
        </w:rPr>
        <w:t xml:space="preserve"> client (dont avoirs RFC)</w:t>
      </w:r>
    </w:p>
    <w:p w14:paraId="74849FC3" w14:textId="26D0CA8B" w:rsidR="00D926EC" w:rsidRDefault="00D926EC" w:rsidP="00D926EC">
      <w:pPr>
        <w:jc w:val="center"/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------</w:t>
      </w:r>
    </w:p>
    <w:p w14:paraId="771BE787" w14:textId="77777777" w:rsidR="00541A8E" w:rsidRPr="00541A8E" w:rsidRDefault="00541A8E" w:rsidP="00541A8E">
      <w:pPr>
        <w:rPr>
          <w:rFonts w:eastAsiaTheme="minorEastAsia"/>
          <w:lang w:eastAsia="fr-FR" w:bidi="ar-SA"/>
        </w:rPr>
      </w:pPr>
    </w:p>
    <w:p w14:paraId="7A60DA82" w14:textId="7F9C7A9D" w:rsidR="00D8213C" w:rsidRDefault="00DE12AD" w:rsidP="00D8213C">
      <w:pPr>
        <w:jc w:val="center"/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L’ensemble des comptes rendus et de la documentation de travail des groupes de travail de l’année en cours sont disponibles dans votre espace membre</w:t>
      </w:r>
      <w:r w:rsidR="00E65CE8">
        <w:rPr>
          <w:rFonts w:eastAsiaTheme="minorEastAsia"/>
          <w:lang w:eastAsia="fr-FR" w:bidi="ar-SA"/>
        </w:rPr>
        <w:t xml:space="preserve"> du site internet de l’association </w:t>
      </w:r>
      <w:hyperlink r:id="rId11" w:history="1">
        <w:r w:rsidR="00E65CE8" w:rsidRPr="00925FE5">
          <w:rPr>
            <w:rStyle w:val="Lienhypertexte"/>
            <w:rFonts w:eastAsiaTheme="minorEastAsia"/>
            <w:lang w:eastAsia="fr-FR" w:bidi="ar-SA"/>
          </w:rPr>
          <w:t>www.agroedieurope.fr</w:t>
        </w:r>
      </w:hyperlink>
      <w:r w:rsidR="00E65CE8">
        <w:rPr>
          <w:rFonts w:eastAsiaTheme="minorEastAsia"/>
          <w:lang w:eastAsia="fr-FR" w:bidi="ar-SA"/>
        </w:rPr>
        <w:t xml:space="preserve"> </w:t>
      </w:r>
      <w:r w:rsidR="004D3F88">
        <w:rPr>
          <w:rFonts w:eastAsiaTheme="minorEastAsia"/>
          <w:lang w:eastAsia="fr-FR" w:bidi="ar-SA"/>
        </w:rPr>
        <w:t>rubrique Mes groupes de travail</w:t>
      </w:r>
    </w:p>
    <w:p w14:paraId="02B80F50" w14:textId="77777777" w:rsidR="00D8213C" w:rsidRPr="00C200AE" w:rsidRDefault="00D8213C" w:rsidP="00C200AE">
      <w:pPr>
        <w:rPr>
          <w:rFonts w:eastAsiaTheme="minorEastAsia"/>
          <w:lang w:eastAsia="fr-FR" w:bidi="ar-SA"/>
        </w:rPr>
      </w:pPr>
    </w:p>
    <w:sectPr w:rsidR="00D8213C" w:rsidRPr="00C200AE" w:rsidSect="009B291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039A" w14:textId="77777777" w:rsidR="005142FD" w:rsidRDefault="005142FD" w:rsidP="007257EA">
      <w:r>
        <w:separator/>
      </w:r>
    </w:p>
  </w:endnote>
  <w:endnote w:type="continuationSeparator" w:id="0">
    <w:p w14:paraId="7DAE0594" w14:textId="77777777" w:rsidR="005142FD" w:rsidRDefault="005142FD" w:rsidP="0072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1DB9" w14:textId="0F2C423A" w:rsidR="00EE1018" w:rsidRPr="00E7219F" w:rsidRDefault="00E7219F" w:rsidP="007C0B4A">
    <w:r>
      <w:rPr>
        <w:noProof/>
        <w:lang w:eastAsia="fr-FR" w:bidi="ar-SA"/>
      </w:rPr>
      <w:drawing>
        <wp:anchor distT="0" distB="0" distL="114300" distR="114300" simplePos="0" relativeHeight="251659776" behindDoc="0" locked="0" layoutInCell="1" allowOverlap="1" wp14:anchorId="1EEC1949" wp14:editId="6292CC7A">
          <wp:simplePos x="0" y="0"/>
          <wp:positionH relativeFrom="column">
            <wp:posOffset>-415290</wp:posOffset>
          </wp:positionH>
          <wp:positionV relativeFrom="paragraph">
            <wp:posOffset>-34925</wp:posOffset>
          </wp:positionV>
          <wp:extent cx="419100" cy="390525"/>
          <wp:effectExtent l="0" t="0" r="0" b="9525"/>
          <wp:wrapNone/>
          <wp:docPr id="5" name="Image 5" descr="globe_logoAE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obe_logoAE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219F">
      <w:rPr>
        <w:snapToGrid w:val="0"/>
      </w:rPr>
      <w:t>Copyright Agro EDI Europe</w:t>
    </w:r>
    <w:r w:rsidRPr="00E7219F">
      <w:rPr>
        <w:snapToGrid w:val="0"/>
      </w:rPr>
      <w:tab/>
    </w:r>
    <w:r w:rsidRPr="00E7219F">
      <w:rPr>
        <w:rStyle w:val="Numrodepage"/>
        <w:rFonts w:cs="Calibri"/>
        <w:b/>
        <w:sz w:val="18"/>
      </w:rPr>
      <w:tab/>
    </w:r>
    <w:r>
      <w:rPr>
        <w:rStyle w:val="Numrodepage"/>
        <w:rFonts w:cs="Calibri"/>
        <w:b/>
        <w:sz w:val="18"/>
      </w:rPr>
      <w:tab/>
    </w:r>
    <w:r w:rsidR="00BA37E3">
      <w:rPr>
        <w:rStyle w:val="Numrodepage"/>
        <w:rFonts w:cs="Calibri"/>
        <w:b/>
        <w:sz w:val="18"/>
      </w:rPr>
      <w:t>29</w:t>
    </w:r>
    <w:r w:rsidR="0030083F">
      <w:rPr>
        <w:rStyle w:val="Numrodepage"/>
        <w:rFonts w:cs="Calibri"/>
        <w:b/>
        <w:sz w:val="18"/>
      </w:rPr>
      <w:t>/03</w:t>
    </w:r>
    <w:r w:rsidR="004A532F">
      <w:rPr>
        <w:rStyle w:val="Numrodepage"/>
        <w:rFonts w:cs="Calibri"/>
        <w:b/>
        <w:sz w:val="18"/>
      </w:rPr>
      <w:t>/202</w:t>
    </w:r>
    <w:r w:rsidR="00BB5E79">
      <w:rPr>
        <w:rStyle w:val="Numrodepage"/>
        <w:rFonts w:cs="Calibri"/>
        <w:b/>
        <w:sz w:val="18"/>
      </w:rPr>
      <w:t>2</w:t>
    </w:r>
    <w:r w:rsidRPr="00E7219F">
      <w:rPr>
        <w:snapToGrid w:val="0"/>
      </w:rPr>
      <w:tab/>
    </w:r>
    <w:r w:rsidRPr="00E7219F">
      <w:rPr>
        <w:snapToGrid w:val="0"/>
      </w:rPr>
      <w:tab/>
    </w:r>
    <w:r w:rsidRPr="00E7219F">
      <w:tab/>
    </w:r>
    <w:r w:rsidRPr="00E7219F">
      <w:tab/>
    </w:r>
    <w:r w:rsidRPr="00E7219F">
      <w:tab/>
    </w:r>
    <w:r w:rsidRPr="000E3198">
      <w:fldChar w:fldCharType="begin"/>
    </w:r>
    <w:r w:rsidRPr="00E7219F">
      <w:instrText xml:space="preserve"> PAGE   \* MERGEFORMAT </w:instrText>
    </w:r>
    <w:r w:rsidRPr="000E3198">
      <w:fldChar w:fldCharType="separate"/>
    </w:r>
    <w:r w:rsidR="005434B4">
      <w:rPr>
        <w:noProof/>
      </w:rPr>
      <w:t>1</w:t>
    </w:r>
    <w:r w:rsidRPr="000E319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C3E6" w14:textId="77777777" w:rsidR="005142FD" w:rsidRDefault="005142FD" w:rsidP="007257EA">
      <w:r>
        <w:separator/>
      </w:r>
    </w:p>
  </w:footnote>
  <w:footnote w:type="continuationSeparator" w:id="0">
    <w:p w14:paraId="7707D89C" w14:textId="77777777" w:rsidR="005142FD" w:rsidRDefault="005142FD" w:rsidP="00725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2C6E" w14:textId="4F2DDE4F" w:rsidR="006D4476" w:rsidRDefault="00224DFF" w:rsidP="007257EA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0800" behindDoc="0" locked="0" layoutInCell="1" allowOverlap="1" wp14:anchorId="61729100" wp14:editId="03318C9D">
          <wp:simplePos x="0" y="0"/>
          <wp:positionH relativeFrom="column">
            <wp:posOffset>-394971</wp:posOffset>
          </wp:positionH>
          <wp:positionV relativeFrom="paragraph">
            <wp:posOffset>-344806</wp:posOffset>
          </wp:positionV>
          <wp:extent cx="904875" cy="9048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AGRO EDI EUROPE sans slog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253" cy="902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2932"/>
    <w:multiLevelType w:val="hybridMultilevel"/>
    <w:tmpl w:val="29BC62A8"/>
    <w:lvl w:ilvl="0" w:tplc="62FE1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6B05AFA">
      <w:start w:val="25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891E6">
      <w:start w:val="25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67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3DA5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3029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F34A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12A6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8FE6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82829BB"/>
    <w:multiLevelType w:val="hybridMultilevel"/>
    <w:tmpl w:val="3C40E5D2"/>
    <w:lvl w:ilvl="0" w:tplc="350C74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0C7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9A94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AC1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EE6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C7D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6C5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E69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0BF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F363E"/>
    <w:multiLevelType w:val="hybridMultilevel"/>
    <w:tmpl w:val="60F03198"/>
    <w:lvl w:ilvl="0" w:tplc="FEA21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EC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2A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85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6D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65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C6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C2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2B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E961F9"/>
    <w:multiLevelType w:val="hybridMultilevel"/>
    <w:tmpl w:val="8D30E9DE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FE4261"/>
    <w:multiLevelType w:val="hybridMultilevel"/>
    <w:tmpl w:val="9866EB2A"/>
    <w:lvl w:ilvl="0" w:tplc="5D4A464E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E21979"/>
    <w:multiLevelType w:val="hybridMultilevel"/>
    <w:tmpl w:val="E6B2E4A0"/>
    <w:lvl w:ilvl="0" w:tplc="B49654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E7FAD"/>
    <w:multiLevelType w:val="hybridMultilevel"/>
    <w:tmpl w:val="24F8A8F2"/>
    <w:lvl w:ilvl="0" w:tplc="4B6A6FAC">
      <w:start w:val="18"/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</w:lvl>
    <w:lvl w:ilvl="2" w:tplc="040C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2AC87E04"/>
    <w:multiLevelType w:val="hybridMultilevel"/>
    <w:tmpl w:val="589817FE"/>
    <w:lvl w:ilvl="0" w:tplc="B9FC95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088F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244B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2EB4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EB8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8A2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F87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5C59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824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A8B179A"/>
    <w:multiLevelType w:val="hybridMultilevel"/>
    <w:tmpl w:val="65644818"/>
    <w:lvl w:ilvl="0" w:tplc="0FFEFA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41F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F641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2B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4A0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48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8A6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A60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801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C6B0EAA"/>
    <w:multiLevelType w:val="hybridMultilevel"/>
    <w:tmpl w:val="6F428FD2"/>
    <w:lvl w:ilvl="0" w:tplc="DA20A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6C6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0FC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641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52AE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221B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4632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2E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E09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F3D4FB2"/>
    <w:multiLevelType w:val="hybridMultilevel"/>
    <w:tmpl w:val="568240FE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E65B6A"/>
    <w:multiLevelType w:val="hybridMultilevel"/>
    <w:tmpl w:val="700E6842"/>
    <w:lvl w:ilvl="0" w:tplc="B4965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4D26FDB"/>
    <w:multiLevelType w:val="hybridMultilevel"/>
    <w:tmpl w:val="DBEED954"/>
    <w:lvl w:ilvl="0" w:tplc="2F589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2E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2D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8D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82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6E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E8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2E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44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6043AA8"/>
    <w:multiLevelType w:val="hybridMultilevel"/>
    <w:tmpl w:val="12E08D2C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28698C"/>
    <w:multiLevelType w:val="hybridMultilevel"/>
    <w:tmpl w:val="CF441210"/>
    <w:lvl w:ilvl="0" w:tplc="5E787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3C015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082DD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EECBA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D728F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F3A64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43CE4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6D2A2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0A292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49C42E84"/>
    <w:multiLevelType w:val="hybridMultilevel"/>
    <w:tmpl w:val="FFE6CBE2"/>
    <w:lvl w:ilvl="0" w:tplc="FD82F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A3F51"/>
    <w:multiLevelType w:val="hybridMultilevel"/>
    <w:tmpl w:val="92E830D0"/>
    <w:lvl w:ilvl="0" w:tplc="0D4C5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A1474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66471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B2C79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2DCC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88E2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9A085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35A8C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A54D4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4EF01796"/>
    <w:multiLevelType w:val="hybridMultilevel"/>
    <w:tmpl w:val="1658A73C"/>
    <w:lvl w:ilvl="0" w:tplc="2166B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8768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51EB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238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754B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6BA0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36EE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C040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1D08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4F2A54D0"/>
    <w:multiLevelType w:val="hybridMultilevel"/>
    <w:tmpl w:val="F2DA383C"/>
    <w:lvl w:ilvl="0" w:tplc="AF224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6F1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AFC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D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C0FF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D63D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63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ACA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B096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F634D50"/>
    <w:multiLevelType w:val="hybridMultilevel"/>
    <w:tmpl w:val="A5122452"/>
    <w:lvl w:ilvl="0" w:tplc="EBFCBAE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72C16"/>
    <w:multiLevelType w:val="hybridMultilevel"/>
    <w:tmpl w:val="316A07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92058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1AC6012"/>
    <w:multiLevelType w:val="hybridMultilevel"/>
    <w:tmpl w:val="C7A6DFEE"/>
    <w:lvl w:ilvl="0" w:tplc="3D868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7ACA8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93CD5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8FE79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DA435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7821C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61E3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2EA40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2C262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 w15:restartNumberingAfterBreak="0">
    <w:nsid w:val="6B55658F"/>
    <w:multiLevelType w:val="hybridMultilevel"/>
    <w:tmpl w:val="BCA6A74C"/>
    <w:lvl w:ilvl="0" w:tplc="93EE7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C36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EF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6D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49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05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4D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C1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46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6E2648"/>
    <w:multiLevelType w:val="hybridMultilevel"/>
    <w:tmpl w:val="AFF4C9BE"/>
    <w:lvl w:ilvl="0" w:tplc="F1724A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A083C2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DFEBFF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64C547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F6CF91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F3E187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510258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602C27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AACDE8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16F7C13"/>
    <w:multiLevelType w:val="hybridMultilevel"/>
    <w:tmpl w:val="67D24488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735792"/>
    <w:multiLevelType w:val="hybridMultilevel"/>
    <w:tmpl w:val="9168CEE0"/>
    <w:lvl w:ilvl="0" w:tplc="021E9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BEA8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A2C7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7402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E507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DCCF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E4E0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F281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A4CA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 w15:restartNumberingAfterBreak="0">
    <w:nsid w:val="7D8246F8"/>
    <w:multiLevelType w:val="hybridMultilevel"/>
    <w:tmpl w:val="9BF0F62C"/>
    <w:lvl w:ilvl="0" w:tplc="C2886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2805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8D04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6608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FBE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BC7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75AD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09C1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E5AB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22"/>
  </w:num>
  <w:num w:numId="5">
    <w:abstractNumId w:val="16"/>
  </w:num>
  <w:num w:numId="6">
    <w:abstractNumId w:val="14"/>
  </w:num>
  <w:num w:numId="7">
    <w:abstractNumId w:val="23"/>
  </w:num>
  <w:num w:numId="8">
    <w:abstractNumId w:val="2"/>
  </w:num>
  <w:num w:numId="9">
    <w:abstractNumId w:val="12"/>
  </w:num>
  <w:num w:numId="10">
    <w:abstractNumId w:val="15"/>
  </w:num>
  <w:num w:numId="11">
    <w:abstractNumId w:val="26"/>
  </w:num>
  <w:num w:numId="12">
    <w:abstractNumId w:val="27"/>
  </w:num>
  <w:num w:numId="13">
    <w:abstractNumId w:val="1"/>
  </w:num>
  <w:num w:numId="14">
    <w:abstractNumId w:val="17"/>
  </w:num>
  <w:num w:numId="15">
    <w:abstractNumId w:val="0"/>
  </w:num>
  <w:num w:numId="16">
    <w:abstractNumId w:val="4"/>
  </w:num>
  <w:num w:numId="17">
    <w:abstractNumId w:val="19"/>
  </w:num>
  <w:num w:numId="18">
    <w:abstractNumId w:val="8"/>
  </w:num>
  <w:num w:numId="19">
    <w:abstractNumId w:val="24"/>
  </w:num>
  <w:num w:numId="20">
    <w:abstractNumId w:val="11"/>
  </w:num>
  <w:num w:numId="21">
    <w:abstractNumId w:val="5"/>
  </w:num>
  <w:num w:numId="22">
    <w:abstractNumId w:val="25"/>
  </w:num>
  <w:num w:numId="23">
    <w:abstractNumId w:val="7"/>
  </w:num>
  <w:num w:numId="24">
    <w:abstractNumId w:val="18"/>
  </w:num>
  <w:num w:numId="25">
    <w:abstractNumId w:val="9"/>
  </w:num>
  <w:num w:numId="26">
    <w:abstractNumId w:val="10"/>
  </w:num>
  <w:num w:numId="27">
    <w:abstractNumId w:val="13"/>
  </w:num>
  <w:num w:numId="2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14"/>
    <w:rsid w:val="00000096"/>
    <w:rsid w:val="00000590"/>
    <w:rsid w:val="00000E26"/>
    <w:rsid w:val="00000E93"/>
    <w:rsid w:val="00001327"/>
    <w:rsid w:val="00001ABC"/>
    <w:rsid w:val="00002530"/>
    <w:rsid w:val="000027A8"/>
    <w:rsid w:val="00003E3E"/>
    <w:rsid w:val="00004D47"/>
    <w:rsid w:val="00005BCB"/>
    <w:rsid w:val="00007890"/>
    <w:rsid w:val="00007AD5"/>
    <w:rsid w:val="000138F4"/>
    <w:rsid w:val="00015B40"/>
    <w:rsid w:val="00015D51"/>
    <w:rsid w:val="000162AB"/>
    <w:rsid w:val="0001643F"/>
    <w:rsid w:val="00017FFC"/>
    <w:rsid w:val="00025B36"/>
    <w:rsid w:val="0002676F"/>
    <w:rsid w:val="00027BE2"/>
    <w:rsid w:val="00033138"/>
    <w:rsid w:val="000334EC"/>
    <w:rsid w:val="00033664"/>
    <w:rsid w:val="00035240"/>
    <w:rsid w:val="000364B2"/>
    <w:rsid w:val="00040D01"/>
    <w:rsid w:val="00040E4E"/>
    <w:rsid w:val="0004158E"/>
    <w:rsid w:val="00042B5B"/>
    <w:rsid w:val="000437C9"/>
    <w:rsid w:val="00043C2E"/>
    <w:rsid w:val="00047808"/>
    <w:rsid w:val="00047DC7"/>
    <w:rsid w:val="00051094"/>
    <w:rsid w:val="0005158B"/>
    <w:rsid w:val="00054AF8"/>
    <w:rsid w:val="00061F92"/>
    <w:rsid w:val="00062035"/>
    <w:rsid w:val="00062075"/>
    <w:rsid w:val="000621C3"/>
    <w:rsid w:val="000642A3"/>
    <w:rsid w:val="00065713"/>
    <w:rsid w:val="00065A89"/>
    <w:rsid w:val="00066BD8"/>
    <w:rsid w:val="0006737B"/>
    <w:rsid w:val="00071BBF"/>
    <w:rsid w:val="00073886"/>
    <w:rsid w:val="00074650"/>
    <w:rsid w:val="00074B97"/>
    <w:rsid w:val="00074E5A"/>
    <w:rsid w:val="00075F42"/>
    <w:rsid w:val="00076EEF"/>
    <w:rsid w:val="000801BD"/>
    <w:rsid w:val="000808E1"/>
    <w:rsid w:val="000815C6"/>
    <w:rsid w:val="00082290"/>
    <w:rsid w:val="0008342E"/>
    <w:rsid w:val="00083B89"/>
    <w:rsid w:val="00084038"/>
    <w:rsid w:val="000850A0"/>
    <w:rsid w:val="0008656D"/>
    <w:rsid w:val="000869FD"/>
    <w:rsid w:val="00090E6B"/>
    <w:rsid w:val="00091501"/>
    <w:rsid w:val="00091BA2"/>
    <w:rsid w:val="000933D5"/>
    <w:rsid w:val="000956D7"/>
    <w:rsid w:val="00095BF2"/>
    <w:rsid w:val="000963D9"/>
    <w:rsid w:val="000A1917"/>
    <w:rsid w:val="000A32B2"/>
    <w:rsid w:val="000A3E1C"/>
    <w:rsid w:val="000A5360"/>
    <w:rsid w:val="000A5524"/>
    <w:rsid w:val="000A768E"/>
    <w:rsid w:val="000B34F2"/>
    <w:rsid w:val="000B3A4A"/>
    <w:rsid w:val="000B402F"/>
    <w:rsid w:val="000B7A22"/>
    <w:rsid w:val="000C1AC9"/>
    <w:rsid w:val="000C2D9F"/>
    <w:rsid w:val="000C46CB"/>
    <w:rsid w:val="000D006C"/>
    <w:rsid w:val="000D085E"/>
    <w:rsid w:val="000D0B6D"/>
    <w:rsid w:val="000D2D10"/>
    <w:rsid w:val="000D5FB1"/>
    <w:rsid w:val="000D6E8C"/>
    <w:rsid w:val="000D7B64"/>
    <w:rsid w:val="000E0AEE"/>
    <w:rsid w:val="000E37FD"/>
    <w:rsid w:val="000E453D"/>
    <w:rsid w:val="000E68DF"/>
    <w:rsid w:val="000E711F"/>
    <w:rsid w:val="000E7FA1"/>
    <w:rsid w:val="000F1FF6"/>
    <w:rsid w:val="000F2144"/>
    <w:rsid w:val="000F2F87"/>
    <w:rsid w:val="000F5AF7"/>
    <w:rsid w:val="000F646B"/>
    <w:rsid w:val="000F6AE7"/>
    <w:rsid w:val="001013D5"/>
    <w:rsid w:val="00102046"/>
    <w:rsid w:val="0010343A"/>
    <w:rsid w:val="00103588"/>
    <w:rsid w:val="0010516E"/>
    <w:rsid w:val="00106232"/>
    <w:rsid w:val="00107141"/>
    <w:rsid w:val="00107B32"/>
    <w:rsid w:val="00111B5F"/>
    <w:rsid w:val="00112338"/>
    <w:rsid w:val="0011318F"/>
    <w:rsid w:val="00117DDA"/>
    <w:rsid w:val="001208B3"/>
    <w:rsid w:val="0012097D"/>
    <w:rsid w:val="00120F6A"/>
    <w:rsid w:val="001210F4"/>
    <w:rsid w:val="00122291"/>
    <w:rsid w:val="001230AF"/>
    <w:rsid w:val="001248A9"/>
    <w:rsid w:val="001259D5"/>
    <w:rsid w:val="001278CC"/>
    <w:rsid w:val="00131EE6"/>
    <w:rsid w:val="001327B7"/>
    <w:rsid w:val="0013285A"/>
    <w:rsid w:val="00136C03"/>
    <w:rsid w:val="00136FAE"/>
    <w:rsid w:val="001406A9"/>
    <w:rsid w:val="0014071D"/>
    <w:rsid w:val="00141150"/>
    <w:rsid w:val="001416CB"/>
    <w:rsid w:val="00142935"/>
    <w:rsid w:val="00142EB3"/>
    <w:rsid w:val="001451D9"/>
    <w:rsid w:val="00147275"/>
    <w:rsid w:val="00151D2D"/>
    <w:rsid w:val="00151FA4"/>
    <w:rsid w:val="001529D6"/>
    <w:rsid w:val="00153CE7"/>
    <w:rsid w:val="00153F59"/>
    <w:rsid w:val="001544DB"/>
    <w:rsid w:val="00154E06"/>
    <w:rsid w:val="00155122"/>
    <w:rsid w:val="0015524D"/>
    <w:rsid w:val="00155DF1"/>
    <w:rsid w:val="00156E75"/>
    <w:rsid w:val="00157072"/>
    <w:rsid w:val="00162535"/>
    <w:rsid w:val="00164D55"/>
    <w:rsid w:val="001655BA"/>
    <w:rsid w:val="00167768"/>
    <w:rsid w:val="00171585"/>
    <w:rsid w:val="001725C2"/>
    <w:rsid w:val="001739F2"/>
    <w:rsid w:val="0017626C"/>
    <w:rsid w:val="00176543"/>
    <w:rsid w:val="00176AC8"/>
    <w:rsid w:val="0018089B"/>
    <w:rsid w:val="00181A0A"/>
    <w:rsid w:val="00181F4F"/>
    <w:rsid w:val="00182495"/>
    <w:rsid w:val="00183BAE"/>
    <w:rsid w:val="00184304"/>
    <w:rsid w:val="001858E6"/>
    <w:rsid w:val="001858EC"/>
    <w:rsid w:val="00185E9E"/>
    <w:rsid w:val="001871F4"/>
    <w:rsid w:val="00187309"/>
    <w:rsid w:val="00190D31"/>
    <w:rsid w:val="00190FE7"/>
    <w:rsid w:val="00191ECC"/>
    <w:rsid w:val="00192301"/>
    <w:rsid w:val="001A065E"/>
    <w:rsid w:val="001A0855"/>
    <w:rsid w:val="001A1096"/>
    <w:rsid w:val="001A170E"/>
    <w:rsid w:val="001A1EA0"/>
    <w:rsid w:val="001A29FA"/>
    <w:rsid w:val="001A377B"/>
    <w:rsid w:val="001A5C9E"/>
    <w:rsid w:val="001B2C63"/>
    <w:rsid w:val="001B6AE7"/>
    <w:rsid w:val="001C0F49"/>
    <w:rsid w:val="001C2B89"/>
    <w:rsid w:val="001C68E0"/>
    <w:rsid w:val="001C6D0E"/>
    <w:rsid w:val="001C79A4"/>
    <w:rsid w:val="001C7E48"/>
    <w:rsid w:val="001D4122"/>
    <w:rsid w:val="001D600E"/>
    <w:rsid w:val="001D7372"/>
    <w:rsid w:val="001E454A"/>
    <w:rsid w:val="001E5725"/>
    <w:rsid w:val="001E5BC4"/>
    <w:rsid w:val="001E5ECC"/>
    <w:rsid w:val="001F07B0"/>
    <w:rsid w:val="001F38CF"/>
    <w:rsid w:val="001F3F17"/>
    <w:rsid w:val="001F5BC5"/>
    <w:rsid w:val="001F5E6B"/>
    <w:rsid w:val="001F6B5F"/>
    <w:rsid w:val="00200F17"/>
    <w:rsid w:val="002020F3"/>
    <w:rsid w:val="00203589"/>
    <w:rsid w:val="002036E7"/>
    <w:rsid w:val="0020736E"/>
    <w:rsid w:val="00210E98"/>
    <w:rsid w:val="00211B83"/>
    <w:rsid w:val="00212C2E"/>
    <w:rsid w:val="00212FBE"/>
    <w:rsid w:val="00213F67"/>
    <w:rsid w:val="002154D0"/>
    <w:rsid w:val="00216817"/>
    <w:rsid w:val="00220C22"/>
    <w:rsid w:val="00220E7A"/>
    <w:rsid w:val="00221CEF"/>
    <w:rsid w:val="00222A1B"/>
    <w:rsid w:val="00223540"/>
    <w:rsid w:val="00224DFF"/>
    <w:rsid w:val="00226F71"/>
    <w:rsid w:val="002276F3"/>
    <w:rsid w:val="00232E3A"/>
    <w:rsid w:val="00233146"/>
    <w:rsid w:val="00237DB8"/>
    <w:rsid w:val="00240741"/>
    <w:rsid w:val="00243156"/>
    <w:rsid w:val="00243FCA"/>
    <w:rsid w:val="00244240"/>
    <w:rsid w:val="00244854"/>
    <w:rsid w:val="00246914"/>
    <w:rsid w:val="00246964"/>
    <w:rsid w:val="0024709D"/>
    <w:rsid w:val="00252489"/>
    <w:rsid w:val="00252C90"/>
    <w:rsid w:val="00255356"/>
    <w:rsid w:val="00257060"/>
    <w:rsid w:val="00257952"/>
    <w:rsid w:val="00257B3F"/>
    <w:rsid w:val="00260776"/>
    <w:rsid w:val="0026095C"/>
    <w:rsid w:val="00266AF2"/>
    <w:rsid w:val="0027000A"/>
    <w:rsid w:val="002725EF"/>
    <w:rsid w:val="002730E5"/>
    <w:rsid w:val="00273BE2"/>
    <w:rsid w:val="00276FB4"/>
    <w:rsid w:val="00277574"/>
    <w:rsid w:val="00280308"/>
    <w:rsid w:val="00281BE2"/>
    <w:rsid w:val="0028240A"/>
    <w:rsid w:val="0028269C"/>
    <w:rsid w:val="002827B3"/>
    <w:rsid w:val="00284312"/>
    <w:rsid w:val="00284362"/>
    <w:rsid w:val="0028529A"/>
    <w:rsid w:val="00285962"/>
    <w:rsid w:val="00286510"/>
    <w:rsid w:val="0029052F"/>
    <w:rsid w:val="00291D0D"/>
    <w:rsid w:val="00292387"/>
    <w:rsid w:val="0029355A"/>
    <w:rsid w:val="00293EC6"/>
    <w:rsid w:val="00294824"/>
    <w:rsid w:val="0029580E"/>
    <w:rsid w:val="0029594C"/>
    <w:rsid w:val="002966B6"/>
    <w:rsid w:val="00297398"/>
    <w:rsid w:val="002A1950"/>
    <w:rsid w:val="002A49E7"/>
    <w:rsid w:val="002A603E"/>
    <w:rsid w:val="002A7CD3"/>
    <w:rsid w:val="002B06F7"/>
    <w:rsid w:val="002B3092"/>
    <w:rsid w:val="002B34EB"/>
    <w:rsid w:val="002B362F"/>
    <w:rsid w:val="002B3732"/>
    <w:rsid w:val="002B38CC"/>
    <w:rsid w:val="002B3FAB"/>
    <w:rsid w:val="002B4848"/>
    <w:rsid w:val="002B50C2"/>
    <w:rsid w:val="002B6A0A"/>
    <w:rsid w:val="002C078C"/>
    <w:rsid w:val="002C11ED"/>
    <w:rsid w:val="002C210C"/>
    <w:rsid w:val="002C2270"/>
    <w:rsid w:val="002C3644"/>
    <w:rsid w:val="002C371A"/>
    <w:rsid w:val="002C3D27"/>
    <w:rsid w:val="002C4AC9"/>
    <w:rsid w:val="002C4B30"/>
    <w:rsid w:val="002C5247"/>
    <w:rsid w:val="002C6369"/>
    <w:rsid w:val="002D0E07"/>
    <w:rsid w:val="002D1183"/>
    <w:rsid w:val="002D2C2F"/>
    <w:rsid w:val="002D5B59"/>
    <w:rsid w:val="002D5E90"/>
    <w:rsid w:val="002D7F5E"/>
    <w:rsid w:val="002E11B4"/>
    <w:rsid w:val="002E1A8A"/>
    <w:rsid w:val="002E41E2"/>
    <w:rsid w:val="002E5F53"/>
    <w:rsid w:val="002E62CA"/>
    <w:rsid w:val="002E63BB"/>
    <w:rsid w:val="002E6CF8"/>
    <w:rsid w:val="002E7B4F"/>
    <w:rsid w:val="002F05DD"/>
    <w:rsid w:val="002F0D60"/>
    <w:rsid w:val="002F1B03"/>
    <w:rsid w:val="002F4233"/>
    <w:rsid w:val="002F7F6B"/>
    <w:rsid w:val="0030083F"/>
    <w:rsid w:val="0030090A"/>
    <w:rsid w:val="00301531"/>
    <w:rsid w:val="003028D0"/>
    <w:rsid w:val="003030DF"/>
    <w:rsid w:val="003045F3"/>
    <w:rsid w:val="00304969"/>
    <w:rsid w:val="00305187"/>
    <w:rsid w:val="00306D86"/>
    <w:rsid w:val="0031228E"/>
    <w:rsid w:val="003142F9"/>
    <w:rsid w:val="003167ED"/>
    <w:rsid w:val="003176B5"/>
    <w:rsid w:val="00317C52"/>
    <w:rsid w:val="003205A5"/>
    <w:rsid w:val="00321664"/>
    <w:rsid w:val="0032245F"/>
    <w:rsid w:val="00322CDA"/>
    <w:rsid w:val="003238E3"/>
    <w:rsid w:val="00323AE1"/>
    <w:rsid w:val="00327492"/>
    <w:rsid w:val="0033071E"/>
    <w:rsid w:val="00330CEC"/>
    <w:rsid w:val="00331491"/>
    <w:rsid w:val="00331EFB"/>
    <w:rsid w:val="003326FE"/>
    <w:rsid w:val="003338C8"/>
    <w:rsid w:val="00333E67"/>
    <w:rsid w:val="003358B5"/>
    <w:rsid w:val="0033595C"/>
    <w:rsid w:val="0033693C"/>
    <w:rsid w:val="00336B99"/>
    <w:rsid w:val="00336FC3"/>
    <w:rsid w:val="00340384"/>
    <w:rsid w:val="00340591"/>
    <w:rsid w:val="00344DDD"/>
    <w:rsid w:val="00345436"/>
    <w:rsid w:val="00350707"/>
    <w:rsid w:val="00351724"/>
    <w:rsid w:val="003523CA"/>
    <w:rsid w:val="00352F8F"/>
    <w:rsid w:val="003544A3"/>
    <w:rsid w:val="0035538E"/>
    <w:rsid w:val="003556EC"/>
    <w:rsid w:val="003558DD"/>
    <w:rsid w:val="003600CD"/>
    <w:rsid w:val="0036145D"/>
    <w:rsid w:val="00364E0B"/>
    <w:rsid w:val="0036501E"/>
    <w:rsid w:val="003650C3"/>
    <w:rsid w:val="00365D1F"/>
    <w:rsid w:val="003701FE"/>
    <w:rsid w:val="0037171B"/>
    <w:rsid w:val="0037232E"/>
    <w:rsid w:val="00372BC9"/>
    <w:rsid w:val="0037332B"/>
    <w:rsid w:val="003761E9"/>
    <w:rsid w:val="003838D4"/>
    <w:rsid w:val="0038605C"/>
    <w:rsid w:val="00386064"/>
    <w:rsid w:val="00386DF3"/>
    <w:rsid w:val="003901E9"/>
    <w:rsid w:val="00390227"/>
    <w:rsid w:val="00390348"/>
    <w:rsid w:val="003910D7"/>
    <w:rsid w:val="00391118"/>
    <w:rsid w:val="00391E0B"/>
    <w:rsid w:val="00392C77"/>
    <w:rsid w:val="00393212"/>
    <w:rsid w:val="00393778"/>
    <w:rsid w:val="00396485"/>
    <w:rsid w:val="003967B2"/>
    <w:rsid w:val="00397010"/>
    <w:rsid w:val="00397405"/>
    <w:rsid w:val="003A0ED9"/>
    <w:rsid w:val="003A3AE5"/>
    <w:rsid w:val="003A3E23"/>
    <w:rsid w:val="003A449D"/>
    <w:rsid w:val="003A6E94"/>
    <w:rsid w:val="003B3054"/>
    <w:rsid w:val="003B32CA"/>
    <w:rsid w:val="003B4622"/>
    <w:rsid w:val="003B57AA"/>
    <w:rsid w:val="003B5906"/>
    <w:rsid w:val="003B6B0E"/>
    <w:rsid w:val="003B7AA4"/>
    <w:rsid w:val="003C07BB"/>
    <w:rsid w:val="003C155F"/>
    <w:rsid w:val="003C2C66"/>
    <w:rsid w:val="003C342F"/>
    <w:rsid w:val="003C601D"/>
    <w:rsid w:val="003C69B3"/>
    <w:rsid w:val="003C71F1"/>
    <w:rsid w:val="003C7BEA"/>
    <w:rsid w:val="003C7DAF"/>
    <w:rsid w:val="003D3B02"/>
    <w:rsid w:val="003D4ADA"/>
    <w:rsid w:val="003D62DF"/>
    <w:rsid w:val="003E006E"/>
    <w:rsid w:val="003E1FBB"/>
    <w:rsid w:val="003E2B7D"/>
    <w:rsid w:val="003E458F"/>
    <w:rsid w:val="003E5E5A"/>
    <w:rsid w:val="003E62D3"/>
    <w:rsid w:val="003E726D"/>
    <w:rsid w:val="003E7576"/>
    <w:rsid w:val="003F0B29"/>
    <w:rsid w:val="003F19EA"/>
    <w:rsid w:val="003F1F6F"/>
    <w:rsid w:val="003F2BFB"/>
    <w:rsid w:val="003F2DAB"/>
    <w:rsid w:val="003F3658"/>
    <w:rsid w:val="003F4AEC"/>
    <w:rsid w:val="00400AE8"/>
    <w:rsid w:val="00403F0F"/>
    <w:rsid w:val="004042A5"/>
    <w:rsid w:val="00406162"/>
    <w:rsid w:val="00410828"/>
    <w:rsid w:val="00415BA5"/>
    <w:rsid w:val="00416BC1"/>
    <w:rsid w:val="0042272E"/>
    <w:rsid w:val="004242A1"/>
    <w:rsid w:val="0042431D"/>
    <w:rsid w:val="00424C1A"/>
    <w:rsid w:val="00426F86"/>
    <w:rsid w:val="004270F4"/>
    <w:rsid w:val="0043120E"/>
    <w:rsid w:val="0043205D"/>
    <w:rsid w:val="004340E2"/>
    <w:rsid w:val="00436C3B"/>
    <w:rsid w:val="004408A6"/>
    <w:rsid w:val="00441DDF"/>
    <w:rsid w:val="00444DDB"/>
    <w:rsid w:val="00447819"/>
    <w:rsid w:val="0045257B"/>
    <w:rsid w:val="00452D6A"/>
    <w:rsid w:val="00456035"/>
    <w:rsid w:val="00457234"/>
    <w:rsid w:val="00460F58"/>
    <w:rsid w:val="004610FF"/>
    <w:rsid w:val="00462248"/>
    <w:rsid w:val="0046288D"/>
    <w:rsid w:val="004644D4"/>
    <w:rsid w:val="004658DB"/>
    <w:rsid w:val="004666F8"/>
    <w:rsid w:val="00467467"/>
    <w:rsid w:val="004675E1"/>
    <w:rsid w:val="004705D6"/>
    <w:rsid w:val="00470BC2"/>
    <w:rsid w:val="00471719"/>
    <w:rsid w:val="004729C3"/>
    <w:rsid w:val="00474F59"/>
    <w:rsid w:val="00477395"/>
    <w:rsid w:val="004774B2"/>
    <w:rsid w:val="00477F21"/>
    <w:rsid w:val="00481803"/>
    <w:rsid w:val="004822B6"/>
    <w:rsid w:val="00482735"/>
    <w:rsid w:val="00483869"/>
    <w:rsid w:val="00483A5B"/>
    <w:rsid w:val="00484EDD"/>
    <w:rsid w:val="00486003"/>
    <w:rsid w:val="004877F5"/>
    <w:rsid w:val="00487F83"/>
    <w:rsid w:val="004902A4"/>
    <w:rsid w:val="00490409"/>
    <w:rsid w:val="00490A8D"/>
    <w:rsid w:val="004973E2"/>
    <w:rsid w:val="004A1EFC"/>
    <w:rsid w:val="004A2F3D"/>
    <w:rsid w:val="004A3205"/>
    <w:rsid w:val="004A532F"/>
    <w:rsid w:val="004A70DD"/>
    <w:rsid w:val="004A768B"/>
    <w:rsid w:val="004B3034"/>
    <w:rsid w:val="004C0074"/>
    <w:rsid w:val="004C302E"/>
    <w:rsid w:val="004C69C7"/>
    <w:rsid w:val="004C7B50"/>
    <w:rsid w:val="004D1014"/>
    <w:rsid w:val="004D3F88"/>
    <w:rsid w:val="004D6FDD"/>
    <w:rsid w:val="004D7B13"/>
    <w:rsid w:val="004D7D54"/>
    <w:rsid w:val="004D7EBF"/>
    <w:rsid w:val="004D7FD0"/>
    <w:rsid w:val="004E04F4"/>
    <w:rsid w:val="004E1BA7"/>
    <w:rsid w:val="004E21CE"/>
    <w:rsid w:val="004E24F2"/>
    <w:rsid w:val="004E2A6A"/>
    <w:rsid w:val="004E2BE4"/>
    <w:rsid w:val="004E2D35"/>
    <w:rsid w:val="004E2E6D"/>
    <w:rsid w:val="004E3984"/>
    <w:rsid w:val="004E3C5D"/>
    <w:rsid w:val="004E451D"/>
    <w:rsid w:val="004F12B2"/>
    <w:rsid w:val="004F1CCC"/>
    <w:rsid w:val="004F2D2C"/>
    <w:rsid w:val="004F2EF5"/>
    <w:rsid w:val="004F43EC"/>
    <w:rsid w:val="004F6860"/>
    <w:rsid w:val="004F7057"/>
    <w:rsid w:val="004F718C"/>
    <w:rsid w:val="005015AE"/>
    <w:rsid w:val="00502C78"/>
    <w:rsid w:val="00502DF6"/>
    <w:rsid w:val="00502F63"/>
    <w:rsid w:val="00507386"/>
    <w:rsid w:val="00507B8F"/>
    <w:rsid w:val="0051048F"/>
    <w:rsid w:val="00511AAC"/>
    <w:rsid w:val="005129BB"/>
    <w:rsid w:val="00513374"/>
    <w:rsid w:val="005142FD"/>
    <w:rsid w:val="0051580C"/>
    <w:rsid w:val="0051654D"/>
    <w:rsid w:val="00516C84"/>
    <w:rsid w:val="00516DC2"/>
    <w:rsid w:val="00517FD5"/>
    <w:rsid w:val="00520351"/>
    <w:rsid w:val="005207B0"/>
    <w:rsid w:val="00523A31"/>
    <w:rsid w:val="00525500"/>
    <w:rsid w:val="00525AD1"/>
    <w:rsid w:val="0052614C"/>
    <w:rsid w:val="00535AB2"/>
    <w:rsid w:val="00535ADC"/>
    <w:rsid w:val="005365F6"/>
    <w:rsid w:val="00536766"/>
    <w:rsid w:val="00536A8A"/>
    <w:rsid w:val="00536AAE"/>
    <w:rsid w:val="00536E12"/>
    <w:rsid w:val="00537380"/>
    <w:rsid w:val="00537693"/>
    <w:rsid w:val="00540800"/>
    <w:rsid w:val="00541A8E"/>
    <w:rsid w:val="005434B4"/>
    <w:rsid w:val="005438FD"/>
    <w:rsid w:val="00544BA7"/>
    <w:rsid w:val="0054641F"/>
    <w:rsid w:val="005473A5"/>
    <w:rsid w:val="0054778A"/>
    <w:rsid w:val="00547CF6"/>
    <w:rsid w:val="00550F07"/>
    <w:rsid w:val="005518F4"/>
    <w:rsid w:val="00551F59"/>
    <w:rsid w:val="00552B23"/>
    <w:rsid w:val="005531D6"/>
    <w:rsid w:val="0055365B"/>
    <w:rsid w:val="005545AC"/>
    <w:rsid w:val="00554681"/>
    <w:rsid w:val="005548DA"/>
    <w:rsid w:val="00554A83"/>
    <w:rsid w:val="00555275"/>
    <w:rsid w:val="00557016"/>
    <w:rsid w:val="005572B1"/>
    <w:rsid w:val="00561E34"/>
    <w:rsid w:val="00563693"/>
    <w:rsid w:val="00563B9B"/>
    <w:rsid w:val="005642EF"/>
    <w:rsid w:val="00564E33"/>
    <w:rsid w:val="00565C0E"/>
    <w:rsid w:val="005663F7"/>
    <w:rsid w:val="00572E2D"/>
    <w:rsid w:val="00573377"/>
    <w:rsid w:val="00574755"/>
    <w:rsid w:val="00574CBF"/>
    <w:rsid w:val="005767AE"/>
    <w:rsid w:val="00576CB1"/>
    <w:rsid w:val="00577057"/>
    <w:rsid w:val="0058050B"/>
    <w:rsid w:val="00584F55"/>
    <w:rsid w:val="005851C0"/>
    <w:rsid w:val="00586DCD"/>
    <w:rsid w:val="00591B23"/>
    <w:rsid w:val="00597CC5"/>
    <w:rsid w:val="005A13EE"/>
    <w:rsid w:val="005A16A2"/>
    <w:rsid w:val="005A22C1"/>
    <w:rsid w:val="005A2EB6"/>
    <w:rsid w:val="005A31EA"/>
    <w:rsid w:val="005A327F"/>
    <w:rsid w:val="005A48E2"/>
    <w:rsid w:val="005A5397"/>
    <w:rsid w:val="005A5D07"/>
    <w:rsid w:val="005A69E7"/>
    <w:rsid w:val="005A7835"/>
    <w:rsid w:val="005B104E"/>
    <w:rsid w:val="005B2925"/>
    <w:rsid w:val="005B2ED6"/>
    <w:rsid w:val="005B54BB"/>
    <w:rsid w:val="005B5A27"/>
    <w:rsid w:val="005B7755"/>
    <w:rsid w:val="005B7FD7"/>
    <w:rsid w:val="005C09B8"/>
    <w:rsid w:val="005C22E4"/>
    <w:rsid w:val="005C4990"/>
    <w:rsid w:val="005C5748"/>
    <w:rsid w:val="005C5866"/>
    <w:rsid w:val="005C6EE9"/>
    <w:rsid w:val="005C7E89"/>
    <w:rsid w:val="005D044B"/>
    <w:rsid w:val="005D13CE"/>
    <w:rsid w:val="005D2864"/>
    <w:rsid w:val="005D2BD3"/>
    <w:rsid w:val="005D55E6"/>
    <w:rsid w:val="005D55FB"/>
    <w:rsid w:val="005D5681"/>
    <w:rsid w:val="005D56FA"/>
    <w:rsid w:val="005D6CA9"/>
    <w:rsid w:val="005D7833"/>
    <w:rsid w:val="005E0071"/>
    <w:rsid w:val="005E0437"/>
    <w:rsid w:val="005E097D"/>
    <w:rsid w:val="005E0EB2"/>
    <w:rsid w:val="005E121E"/>
    <w:rsid w:val="005E1831"/>
    <w:rsid w:val="005E3157"/>
    <w:rsid w:val="005E52B7"/>
    <w:rsid w:val="005E6D8F"/>
    <w:rsid w:val="005E7CAA"/>
    <w:rsid w:val="005F1939"/>
    <w:rsid w:val="005F2370"/>
    <w:rsid w:val="005F2F8F"/>
    <w:rsid w:val="005F3215"/>
    <w:rsid w:val="005F61B2"/>
    <w:rsid w:val="0060187E"/>
    <w:rsid w:val="00605C48"/>
    <w:rsid w:val="006071A0"/>
    <w:rsid w:val="006100D1"/>
    <w:rsid w:val="00611097"/>
    <w:rsid w:val="00611370"/>
    <w:rsid w:val="00611E91"/>
    <w:rsid w:val="006204A0"/>
    <w:rsid w:val="00620600"/>
    <w:rsid w:val="00620807"/>
    <w:rsid w:val="00620AAE"/>
    <w:rsid w:val="006221A0"/>
    <w:rsid w:val="0062246F"/>
    <w:rsid w:val="00622A68"/>
    <w:rsid w:val="00624202"/>
    <w:rsid w:val="006278C3"/>
    <w:rsid w:val="00631AE8"/>
    <w:rsid w:val="00632303"/>
    <w:rsid w:val="0063327E"/>
    <w:rsid w:val="00634848"/>
    <w:rsid w:val="006359F2"/>
    <w:rsid w:val="006410CE"/>
    <w:rsid w:val="006436CD"/>
    <w:rsid w:val="00644D3D"/>
    <w:rsid w:val="00644DDD"/>
    <w:rsid w:val="00644E51"/>
    <w:rsid w:val="006460DE"/>
    <w:rsid w:val="0064642F"/>
    <w:rsid w:val="0064678B"/>
    <w:rsid w:val="006473BD"/>
    <w:rsid w:val="00647455"/>
    <w:rsid w:val="00647E62"/>
    <w:rsid w:val="00650319"/>
    <w:rsid w:val="0065527C"/>
    <w:rsid w:val="00655FDD"/>
    <w:rsid w:val="00662054"/>
    <w:rsid w:val="00664B3C"/>
    <w:rsid w:val="00665F03"/>
    <w:rsid w:val="00666650"/>
    <w:rsid w:val="00672FE6"/>
    <w:rsid w:val="00672FF8"/>
    <w:rsid w:val="00673988"/>
    <w:rsid w:val="00676638"/>
    <w:rsid w:val="00677A58"/>
    <w:rsid w:val="00683012"/>
    <w:rsid w:val="00684615"/>
    <w:rsid w:val="00684DE8"/>
    <w:rsid w:val="00684FA0"/>
    <w:rsid w:val="006865E4"/>
    <w:rsid w:val="006871D4"/>
    <w:rsid w:val="00687B55"/>
    <w:rsid w:val="00687C8B"/>
    <w:rsid w:val="00690EFF"/>
    <w:rsid w:val="00691001"/>
    <w:rsid w:val="0069438F"/>
    <w:rsid w:val="00695A39"/>
    <w:rsid w:val="00696181"/>
    <w:rsid w:val="00696732"/>
    <w:rsid w:val="00696EB3"/>
    <w:rsid w:val="00697D4F"/>
    <w:rsid w:val="006A0C60"/>
    <w:rsid w:val="006A10B1"/>
    <w:rsid w:val="006A15C7"/>
    <w:rsid w:val="006A16F5"/>
    <w:rsid w:val="006A2D82"/>
    <w:rsid w:val="006A317A"/>
    <w:rsid w:val="006A7E50"/>
    <w:rsid w:val="006B1073"/>
    <w:rsid w:val="006B3BD5"/>
    <w:rsid w:val="006B4C66"/>
    <w:rsid w:val="006B521C"/>
    <w:rsid w:val="006B570E"/>
    <w:rsid w:val="006B5A22"/>
    <w:rsid w:val="006B73A2"/>
    <w:rsid w:val="006C0FCA"/>
    <w:rsid w:val="006C1ABC"/>
    <w:rsid w:val="006C3948"/>
    <w:rsid w:val="006C4FEA"/>
    <w:rsid w:val="006C6469"/>
    <w:rsid w:val="006C6AC2"/>
    <w:rsid w:val="006D34F2"/>
    <w:rsid w:val="006D37D5"/>
    <w:rsid w:val="006D4476"/>
    <w:rsid w:val="006D475D"/>
    <w:rsid w:val="006D66CA"/>
    <w:rsid w:val="006E120A"/>
    <w:rsid w:val="006E2D14"/>
    <w:rsid w:val="006E7823"/>
    <w:rsid w:val="006E7D60"/>
    <w:rsid w:val="006F0AC9"/>
    <w:rsid w:val="006F160F"/>
    <w:rsid w:val="006F301F"/>
    <w:rsid w:val="006F3F59"/>
    <w:rsid w:val="006F5F38"/>
    <w:rsid w:val="006F74B4"/>
    <w:rsid w:val="006F7C47"/>
    <w:rsid w:val="006F7FC0"/>
    <w:rsid w:val="00700A94"/>
    <w:rsid w:val="00703C2F"/>
    <w:rsid w:val="007041EF"/>
    <w:rsid w:val="00704F87"/>
    <w:rsid w:val="007070F0"/>
    <w:rsid w:val="00711C48"/>
    <w:rsid w:val="007123A0"/>
    <w:rsid w:val="00713160"/>
    <w:rsid w:val="00713E36"/>
    <w:rsid w:val="00713F23"/>
    <w:rsid w:val="00715003"/>
    <w:rsid w:val="00717C86"/>
    <w:rsid w:val="00720035"/>
    <w:rsid w:val="00720419"/>
    <w:rsid w:val="0072298E"/>
    <w:rsid w:val="007234B0"/>
    <w:rsid w:val="007238A8"/>
    <w:rsid w:val="007243A6"/>
    <w:rsid w:val="007257EA"/>
    <w:rsid w:val="00727A9F"/>
    <w:rsid w:val="007304AB"/>
    <w:rsid w:val="007318A6"/>
    <w:rsid w:val="00732F17"/>
    <w:rsid w:val="00733F7E"/>
    <w:rsid w:val="00734693"/>
    <w:rsid w:val="00734A05"/>
    <w:rsid w:val="00735583"/>
    <w:rsid w:val="00735DBA"/>
    <w:rsid w:val="00735F80"/>
    <w:rsid w:val="00735FC7"/>
    <w:rsid w:val="00736B15"/>
    <w:rsid w:val="00736DE6"/>
    <w:rsid w:val="00736E4A"/>
    <w:rsid w:val="0074461A"/>
    <w:rsid w:val="00746D2F"/>
    <w:rsid w:val="00747457"/>
    <w:rsid w:val="00752B94"/>
    <w:rsid w:val="00752BDA"/>
    <w:rsid w:val="007531D1"/>
    <w:rsid w:val="00753CE5"/>
    <w:rsid w:val="00757523"/>
    <w:rsid w:val="00757AB5"/>
    <w:rsid w:val="00760B5E"/>
    <w:rsid w:val="00760E5B"/>
    <w:rsid w:val="0076302C"/>
    <w:rsid w:val="0076581B"/>
    <w:rsid w:val="00765836"/>
    <w:rsid w:val="007667C5"/>
    <w:rsid w:val="00767387"/>
    <w:rsid w:val="007679A9"/>
    <w:rsid w:val="007731F6"/>
    <w:rsid w:val="007748F6"/>
    <w:rsid w:val="0077592D"/>
    <w:rsid w:val="007762DD"/>
    <w:rsid w:val="00776EB2"/>
    <w:rsid w:val="0077739E"/>
    <w:rsid w:val="0077762A"/>
    <w:rsid w:val="007778DF"/>
    <w:rsid w:val="00780918"/>
    <w:rsid w:val="007818F6"/>
    <w:rsid w:val="00783DE2"/>
    <w:rsid w:val="007843E9"/>
    <w:rsid w:val="00784C83"/>
    <w:rsid w:val="00784F4F"/>
    <w:rsid w:val="007852C2"/>
    <w:rsid w:val="00786405"/>
    <w:rsid w:val="00786F7B"/>
    <w:rsid w:val="0079026D"/>
    <w:rsid w:val="0079049F"/>
    <w:rsid w:val="007907EB"/>
    <w:rsid w:val="00790AAF"/>
    <w:rsid w:val="007936D3"/>
    <w:rsid w:val="00793F4A"/>
    <w:rsid w:val="00797268"/>
    <w:rsid w:val="007A0B62"/>
    <w:rsid w:val="007A3C3E"/>
    <w:rsid w:val="007A3F59"/>
    <w:rsid w:val="007A4767"/>
    <w:rsid w:val="007A4EF5"/>
    <w:rsid w:val="007A60B5"/>
    <w:rsid w:val="007A6348"/>
    <w:rsid w:val="007A72E4"/>
    <w:rsid w:val="007B0441"/>
    <w:rsid w:val="007B0D36"/>
    <w:rsid w:val="007B2E27"/>
    <w:rsid w:val="007B2F7A"/>
    <w:rsid w:val="007B3441"/>
    <w:rsid w:val="007B3657"/>
    <w:rsid w:val="007B521D"/>
    <w:rsid w:val="007B5670"/>
    <w:rsid w:val="007B58DE"/>
    <w:rsid w:val="007B69CB"/>
    <w:rsid w:val="007B6C80"/>
    <w:rsid w:val="007B7C47"/>
    <w:rsid w:val="007C0816"/>
    <w:rsid w:val="007C0B4A"/>
    <w:rsid w:val="007C1A22"/>
    <w:rsid w:val="007C1F66"/>
    <w:rsid w:val="007C50E7"/>
    <w:rsid w:val="007C52F7"/>
    <w:rsid w:val="007C6DB2"/>
    <w:rsid w:val="007D0C19"/>
    <w:rsid w:val="007D0FD8"/>
    <w:rsid w:val="007D355F"/>
    <w:rsid w:val="007D3F26"/>
    <w:rsid w:val="007D66ED"/>
    <w:rsid w:val="007E031B"/>
    <w:rsid w:val="007E0FF4"/>
    <w:rsid w:val="007E59F5"/>
    <w:rsid w:val="007F0051"/>
    <w:rsid w:val="007F1DD0"/>
    <w:rsid w:val="007F23AC"/>
    <w:rsid w:val="007F25F7"/>
    <w:rsid w:val="007F39E7"/>
    <w:rsid w:val="007F4554"/>
    <w:rsid w:val="007F4E35"/>
    <w:rsid w:val="007F5D13"/>
    <w:rsid w:val="007F63F5"/>
    <w:rsid w:val="0080036D"/>
    <w:rsid w:val="008029F0"/>
    <w:rsid w:val="0080348E"/>
    <w:rsid w:val="008034FD"/>
    <w:rsid w:val="00804C54"/>
    <w:rsid w:val="00807277"/>
    <w:rsid w:val="00812424"/>
    <w:rsid w:val="008124CD"/>
    <w:rsid w:val="00814330"/>
    <w:rsid w:val="00816007"/>
    <w:rsid w:val="008160FA"/>
    <w:rsid w:val="0081666B"/>
    <w:rsid w:val="00816729"/>
    <w:rsid w:val="00817674"/>
    <w:rsid w:val="00820D22"/>
    <w:rsid w:val="008227E0"/>
    <w:rsid w:val="00824420"/>
    <w:rsid w:val="00824E34"/>
    <w:rsid w:val="0082775A"/>
    <w:rsid w:val="00831FCC"/>
    <w:rsid w:val="008321FD"/>
    <w:rsid w:val="0083352B"/>
    <w:rsid w:val="00833EB3"/>
    <w:rsid w:val="00834545"/>
    <w:rsid w:val="00835619"/>
    <w:rsid w:val="0083714D"/>
    <w:rsid w:val="008414A6"/>
    <w:rsid w:val="008418F8"/>
    <w:rsid w:val="008423B2"/>
    <w:rsid w:val="00842D5F"/>
    <w:rsid w:val="00845549"/>
    <w:rsid w:val="00847920"/>
    <w:rsid w:val="00847A0E"/>
    <w:rsid w:val="00847DF6"/>
    <w:rsid w:val="00850C48"/>
    <w:rsid w:val="008510FA"/>
    <w:rsid w:val="00851243"/>
    <w:rsid w:val="00851714"/>
    <w:rsid w:val="008518D4"/>
    <w:rsid w:val="00853027"/>
    <w:rsid w:val="00861244"/>
    <w:rsid w:val="008613EA"/>
    <w:rsid w:val="0086242E"/>
    <w:rsid w:val="0086369B"/>
    <w:rsid w:val="00863AB7"/>
    <w:rsid w:val="0086523B"/>
    <w:rsid w:val="0086575E"/>
    <w:rsid w:val="00865D76"/>
    <w:rsid w:val="00866A92"/>
    <w:rsid w:val="0086774C"/>
    <w:rsid w:val="00871368"/>
    <w:rsid w:val="00873255"/>
    <w:rsid w:val="00873781"/>
    <w:rsid w:val="00876C89"/>
    <w:rsid w:val="00876FFA"/>
    <w:rsid w:val="00877808"/>
    <w:rsid w:val="008778AC"/>
    <w:rsid w:val="008778BA"/>
    <w:rsid w:val="00877C41"/>
    <w:rsid w:val="00877DF9"/>
    <w:rsid w:val="008805CE"/>
    <w:rsid w:val="008806CC"/>
    <w:rsid w:val="00880CE2"/>
    <w:rsid w:val="00881925"/>
    <w:rsid w:val="00884773"/>
    <w:rsid w:val="00884C30"/>
    <w:rsid w:val="00884FBC"/>
    <w:rsid w:val="008877B7"/>
    <w:rsid w:val="00890484"/>
    <w:rsid w:val="00890785"/>
    <w:rsid w:val="00890807"/>
    <w:rsid w:val="00892CA5"/>
    <w:rsid w:val="00892D1D"/>
    <w:rsid w:val="00893BD0"/>
    <w:rsid w:val="00894141"/>
    <w:rsid w:val="00895BB9"/>
    <w:rsid w:val="00896382"/>
    <w:rsid w:val="0089736D"/>
    <w:rsid w:val="008A040E"/>
    <w:rsid w:val="008A193E"/>
    <w:rsid w:val="008A3650"/>
    <w:rsid w:val="008A4C60"/>
    <w:rsid w:val="008A572F"/>
    <w:rsid w:val="008A719C"/>
    <w:rsid w:val="008B1EF6"/>
    <w:rsid w:val="008B282F"/>
    <w:rsid w:val="008B3E97"/>
    <w:rsid w:val="008C317D"/>
    <w:rsid w:val="008C3821"/>
    <w:rsid w:val="008C3CA0"/>
    <w:rsid w:val="008C4AF3"/>
    <w:rsid w:val="008C623B"/>
    <w:rsid w:val="008C659F"/>
    <w:rsid w:val="008C7016"/>
    <w:rsid w:val="008C793B"/>
    <w:rsid w:val="008D0787"/>
    <w:rsid w:val="008D123D"/>
    <w:rsid w:val="008D2222"/>
    <w:rsid w:val="008D33FA"/>
    <w:rsid w:val="008D444C"/>
    <w:rsid w:val="008D47F7"/>
    <w:rsid w:val="008D4B80"/>
    <w:rsid w:val="008D5DE0"/>
    <w:rsid w:val="008D70FB"/>
    <w:rsid w:val="008D7AAC"/>
    <w:rsid w:val="008E0B82"/>
    <w:rsid w:val="008E2AB6"/>
    <w:rsid w:val="008E48A1"/>
    <w:rsid w:val="008E533C"/>
    <w:rsid w:val="008E5FCA"/>
    <w:rsid w:val="008E77AF"/>
    <w:rsid w:val="008F1144"/>
    <w:rsid w:val="008F18C3"/>
    <w:rsid w:val="008F1A52"/>
    <w:rsid w:val="008F221E"/>
    <w:rsid w:val="008F3D3D"/>
    <w:rsid w:val="008F469B"/>
    <w:rsid w:val="008F5536"/>
    <w:rsid w:val="008F594B"/>
    <w:rsid w:val="008F5B72"/>
    <w:rsid w:val="008F76BB"/>
    <w:rsid w:val="00900D6E"/>
    <w:rsid w:val="00900F28"/>
    <w:rsid w:val="00903801"/>
    <w:rsid w:val="00904870"/>
    <w:rsid w:val="0091046F"/>
    <w:rsid w:val="00911758"/>
    <w:rsid w:val="009133FC"/>
    <w:rsid w:val="00914C1E"/>
    <w:rsid w:val="009159C2"/>
    <w:rsid w:val="009173E6"/>
    <w:rsid w:val="00917D19"/>
    <w:rsid w:val="009225EE"/>
    <w:rsid w:val="00922E20"/>
    <w:rsid w:val="00923899"/>
    <w:rsid w:val="0092603D"/>
    <w:rsid w:val="009260F1"/>
    <w:rsid w:val="009261F1"/>
    <w:rsid w:val="00931235"/>
    <w:rsid w:val="0093150C"/>
    <w:rsid w:val="00932EDC"/>
    <w:rsid w:val="00935D77"/>
    <w:rsid w:val="009363BC"/>
    <w:rsid w:val="00936623"/>
    <w:rsid w:val="009369C9"/>
    <w:rsid w:val="00937036"/>
    <w:rsid w:val="009432AE"/>
    <w:rsid w:val="00943A8D"/>
    <w:rsid w:val="00943D3D"/>
    <w:rsid w:val="00944A59"/>
    <w:rsid w:val="00950615"/>
    <w:rsid w:val="00951B57"/>
    <w:rsid w:val="009522CC"/>
    <w:rsid w:val="00952F48"/>
    <w:rsid w:val="00953142"/>
    <w:rsid w:val="009534BD"/>
    <w:rsid w:val="009536FF"/>
    <w:rsid w:val="00955532"/>
    <w:rsid w:val="00955BCC"/>
    <w:rsid w:val="00956014"/>
    <w:rsid w:val="009561AB"/>
    <w:rsid w:val="009564E1"/>
    <w:rsid w:val="00956F96"/>
    <w:rsid w:val="009605CD"/>
    <w:rsid w:val="0096235C"/>
    <w:rsid w:val="00962E24"/>
    <w:rsid w:val="009641FF"/>
    <w:rsid w:val="009661D3"/>
    <w:rsid w:val="009716F7"/>
    <w:rsid w:val="00971911"/>
    <w:rsid w:val="00971F6E"/>
    <w:rsid w:val="00975479"/>
    <w:rsid w:val="00976441"/>
    <w:rsid w:val="00977382"/>
    <w:rsid w:val="009775FB"/>
    <w:rsid w:val="0098219D"/>
    <w:rsid w:val="009831F0"/>
    <w:rsid w:val="00983473"/>
    <w:rsid w:val="00983BC5"/>
    <w:rsid w:val="00983F58"/>
    <w:rsid w:val="0098459E"/>
    <w:rsid w:val="009863C6"/>
    <w:rsid w:val="00986EA8"/>
    <w:rsid w:val="00987683"/>
    <w:rsid w:val="00990D9B"/>
    <w:rsid w:val="00993B48"/>
    <w:rsid w:val="00993BEA"/>
    <w:rsid w:val="009954CB"/>
    <w:rsid w:val="00995879"/>
    <w:rsid w:val="00997309"/>
    <w:rsid w:val="009A2276"/>
    <w:rsid w:val="009A2A9D"/>
    <w:rsid w:val="009A3CA4"/>
    <w:rsid w:val="009A50BC"/>
    <w:rsid w:val="009A56BD"/>
    <w:rsid w:val="009A720A"/>
    <w:rsid w:val="009B12AF"/>
    <w:rsid w:val="009B1FBB"/>
    <w:rsid w:val="009B2912"/>
    <w:rsid w:val="009B420B"/>
    <w:rsid w:val="009B5247"/>
    <w:rsid w:val="009B52FE"/>
    <w:rsid w:val="009B65EB"/>
    <w:rsid w:val="009B7B44"/>
    <w:rsid w:val="009C10E0"/>
    <w:rsid w:val="009C31BB"/>
    <w:rsid w:val="009C36F4"/>
    <w:rsid w:val="009C4571"/>
    <w:rsid w:val="009C65E6"/>
    <w:rsid w:val="009C69A2"/>
    <w:rsid w:val="009C7DB9"/>
    <w:rsid w:val="009D09F8"/>
    <w:rsid w:val="009D1460"/>
    <w:rsid w:val="009D18D2"/>
    <w:rsid w:val="009D345C"/>
    <w:rsid w:val="009E3A56"/>
    <w:rsid w:val="009E4D52"/>
    <w:rsid w:val="009E76DB"/>
    <w:rsid w:val="009F0F1F"/>
    <w:rsid w:val="009F2307"/>
    <w:rsid w:val="009F24D0"/>
    <w:rsid w:val="009F312B"/>
    <w:rsid w:val="009F3909"/>
    <w:rsid w:val="009F471C"/>
    <w:rsid w:val="009F68D2"/>
    <w:rsid w:val="009F7EEF"/>
    <w:rsid w:val="00A001F0"/>
    <w:rsid w:val="00A003CE"/>
    <w:rsid w:val="00A01027"/>
    <w:rsid w:val="00A017E9"/>
    <w:rsid w:val="00A01E62"/>
    <w:rsid w:val="00A03B57"/>
    <w:rsid w:val="00A03E2F"/>
    <w:rsid w:val="00A048F4"/>
    <w:rsid w:val="00A04A0F"/>
    <w:rsid w:val="00A05B85"/>
    <w:rsid w:val="00A05CCA"/>
    <w:rsid w:val="00A10AAD"/>
    <w:rsid w:val="00A1186C"/>
    <w:rsid w:val="00A11F0B"/>
    <w:rsid w:val="00A128A2"/>
    <w:rsid w:val="00A13087"/>
    <w:rsid w:val="00A14D00"/>
    <w:rsid w:val="00A151A8"/>
    <w:rsid w:val="00A1525C"/>
    <w:rsid w:val="00A16CB9"/>
    <w:rsid w:val="00A209D8"/>
    <w:rsid w:val="00A20DC2"/>
    <w:rsid w:val="00A2165C"/>
    <w:rsid w:val="00A23550"/>
    <w:rsid w:val="00A24B78"/>
    <w:rsid w:val="00A25732"/>
    <w:rsid w:val="00A25842"/>
    <w:rsid w:val="00A32954"/>
    <w:rsid w:val="00A34183"/>
    <w:rsid w:val="00A36AF5"/>
    <w:rsid w:val="00A36F84"/>
    <w:rsid w:val="00A377A9"/>
    <w:rsid w:val="00A37A1F"/>
    <w:rsid w:val="00A403CE"/>
    <w:rsid w:val="00A41BA8"/>
    <w:rsid w:val="00A43AC2"/>
    <w:rsid w:val="00A43DF6"/>
    <w:rsid w:val="00A44DB5"/>
    <w:rsid w:val="00A45707"/>
    <w:rsid w:val="00A458B5"/>
    <w:rsid w:val="00A50488"/>
    <w:rsid w:val="00A52D06"/>
    <w:rsid w:val="00A52E52"/>
    <w:rsid w:val="00A53103"/>
    <w:rsid w:val="00A54009"/>
    <w:rsid w:val="00A5417E"/>
    <w:rsid w:val="00A543E8"/>
    <w:rsid w:val="00A56407"/>
    <w:rsid w:val="00A5674B"/>
    <w:rsid w:val="00A568B3"/>
    <w:rsid w:val="00A568DC"/>
    <w:rsid w:val="00A6432D"/>
    <w:rsid w:val="00A65671"/>
    <w:rsid w:val="00A65D08"/>
    <w:rsid w:val="00A669FF"/>
    <w:rsid w:val="00A71C62"/>
    <w:rsid w:val="00A71FE7"/>
    <w:rsid w:val="00A7205D"/>
    <w:rsid w:val="00A728DF"/>
    <w:rsid w:val="00A72C5F"/>
    <w:rsid w:val="00A7395D"/>
    <w:rsid w:val="00A73965"/>
    <w:rsid w:val="00A74CEE"/>
    <w:rsid w:val="00A75660"/>
    <w:rsid w:val="00A76E42"/>
    <w:rsid w:val="00A82C54"/>
    <w:rsid w:val="00A83E25"/>
    <w:rsid w:val="00A859C3"/>
    <w:rsid w:val="00A85BDF"/>
    <w:rsid w:val="00A86759"/>
    <w:rsid w:val="00A87116"/>
    <w:rsid w:val="00A877FE"/>
    <w:rsid w:val="00A90556"/>
    <w:rsid w:val="00A90A4B"/>
    <w:rsid w:val="00A92B2D"/>
    <w:rsid w:val="00A93BD7"/>
    <w:rsid w:val="00A94772"/>
    <w:rsid w:val="00A96707"/>
    <w:rsid w:val="00A96778"/>
    <w:rsid w:val="00A9739F"/>
    <w:rsid w:val="00AA16DA"/>
    <w:rsid w:val="00AA2AD8"/>
    <w:rsid w:val="00AA30F1"/>
    <w:rsid w:val="00AA4950"/>
    <w:rsid w:val="00AA645D"/>
    <w:rsid w:val="00AA6EBF"/>
    <w:rsid w:val="00AA72F0"/>
    <w:rsid w:val="00AA7DE8"/>
    <w:rsid w:val="00AB0F34"/>
    <w:rsid w:val="00AB3A24"/>
    <w:rsid w:val="00AB4F46"/>
    <w:rsid w:val="00AB57A7"/>
    <w:rsid w:val="00AB7553"/>
    <w:rsid w:val="00AC0734"/>
    <w:rsid w:val="00AC2B92"/>
    <w:rsid w:val="00AC3CB5"/>
    <w:rsid w:val="00AC3CC9"/>
    <w:rsid w:val="00AC4CB4"/>
    <w:rsid w:val="00AC4E84"/>
    <w:rsid w:val="00AC6AC5"/>
    <w:rsid w:val="00AD23B0"/>
    <w:rsid w:val="00AD2663"/>
    <w:rsid w:val="00AD27F5"/>
    <w:rsid w:val="00AD36C7"/>
    <w:rsid w:val="00AD522C"/>
    <w:rsid w:val="00AD52FC"/>
    <w:rsid w:val="00AD5C46"/>
    <w:rsid w:val="00AE0007"/>
    <w:rsid w:val="00AE04D1"/>
    <w:rsid w:val="00AE07FE"/>
    <w:rsid w:val="00AE0C5B"/>
    <w:rsid w:val="00AE10DE"/>
    <w:rsid w:val="00AE26F1"/>
    <w:rsid w:val="00AE3470"/>
    <w:rsid w:val="00AE4DD7"/>
    <w:rsid w:val="00AE6060"/>
    <w:rsid w:val="00AE6B82"/>
    <w:rsid w:val="00AF0CCB"/>
    <w:rsid w:val="00AF0CF4"/>
    <w:rsid w:val="00AF303C"/>
    <w:rsid w:val="00AF383D"/>
    <w:rsid w:val="00AF4E66"/>
    <w:rsid w:val="00AF60AF"/>
    <w:rsid w:val="00B004FC"/>
    <w:rsid w:val="00B00780"/>
    <w:rsid w:val="00B00E4E"/>
    <w:rsid w:val="00B05B17"/>
    <w:rsid w:val="00B06AB9"/>
    <w:rsid w:val="00B10CA8"/>
    <w:rsid w:val="00B13AF2"/>
    <w:rsid w:val="00B1447B"/>
    <w:rsid w:val="00B14C4E"/>
    <w:rsid w:val="00B17450"/>
    <w:rsid w:val="00B179C1"/>
    <w:rsid w:val="00B17C0A"/>
    <w:rsid w:val="00B21182"/>
    <w:rsid w:val="00B2417F"/>
    <w:rsid w:val="00B26533"/>
    <w:rsid w:val="00B2715C"/>
    <w:rsid w:val="00B321B4"/>
    <w:rsid w:val="00B337D0"/>
    <w:rsid w:val="00B34414"/>
    <w:rsid w:val="00B34B89"/>
    <w:rsid w:val="00B34C44"/>
    <w:rsid w:val="00B40239"/>
    <w:rsid w:val="00B41487"/>
    <w:rsid w:val="00B426C8"/>
    <w:rsid w:val="00B474E9"/>
    <w:rsid w:val="00B51065"/>
    <w:rsid w:val="00B511D1"/>
    <w:rsid w:val="00B5231A"/>
    <w:rsid w:val="00B52850"/>
    <w:rsid w:val="00B53512"/>
    <w:rsid w:val="00B53866"/>
    <w:rsid w:val="00B543B4"/>
    <w:rsid w:val="00B54907"/>
    <w:rsid w:val="00B55899"/>
    <w:rsid w:val="00B55F2A"/>
    <w:rsid w:val="00B56599"/>
    <w:rsid w:val="00B56D55"/>
    <w:rsid w:val="00B57C97"/>
    <w:rsid w:val="00B60CF0"/>
    <w:rsid w:val="00B636A4"/>
    <w:rsid w:val="00B636C6"/>
    <w:rsid w:val="00B65F56"/>
    <w:rsid w:val="00B675B0"/>
    <w:rsid w:val="00B70C61"/>
    <w:rsid w:val="00B71F9C"/>
    <w:rsid w:val="00B72274"/>
    <w:rsid w:val="00B72916"/>
    <w:rsid w:val="00B73DF3"/>
    <w:rsid w:val="00B75005"/>
    <w:rsid w:val="00B76E29"/>
    <w:rsid w:val="00B7741B"/>
    <w:rsid w:val="00B80492"/>
    <w:rsid w:val="00B8179B"/>
    <w:rsid w:val="00B82065"/>
    <w:rsid w:val="00B821F9"/>
    <w:rsid w:val="00B83653"/>
    <w:rsid w:val="00B837F8"/>
    <w:rsid w:val="00B83D2D"/>
    <w:rsid w:val="00B8480C"/>
    <w:rsid w:val="00B855FA"/>
    <w:rsid w:val="00B8590E"/>
    <w:rsid w:val="00B90E76"/>
    <w:rsid w:val="00B932A1"/>
    <w:rsid w:val="00B94E33"/>
    <w:rsid w:val="00B95F1E"/>
    <w:rsid w:val="00B9637E"/>
    <w:rsid w:val="00B979D0"/>
    <w:rsid w:val="00BA01B0"/>
    <w:rsid w:val="00BA1A06"/>
    <w:rsid w:val="00BA2A8C"/>
    <w:rsid w:val="00BA37E3"/>
    <w:rsid w:val="00BA527F"/>
    <w:rsid w:val="00BA6287"/>
    <w:rsid w:val="00BA6AFD"/>
    <w:rsid w:val="00BB5E79"/>
    <w:rsid w:val="00BB7B95"/>
    <w:rsid w:val="00BC0078"/>
    <w:rsid w:val="00BC04E4"/>
    <w:rsid w:val="00BC0771"/>
    <w:rsid w:val="00BC233B"/>
    <w:rsid w:val="00BC339E"/>
    <w:rsid w:val="00BC3463"/>
    <w:rsid w:val="00BC368C"/>
    <w:rsid w:val="00BC497E"/>
    <w:rsid w:val="00BC4A3F"/>
    <w:rsid w:val="00BC7C84"/>
    <w:rsid w:val="00BC7FC5"/>
    <w:rsid w:val="00BD1AE3"/>
    <w:rsid w:val="00BD1C2E"/>
    <w:rsid w:val="00BD27A4"/>
    <w:rsid w:val="00BD30C9"/>
    <w:rsid w:val="00BD350E"/>
    <w:rsid w:val="00BD3652"/>
    <w:rsid w:val="00BD4687"/>
    <w:rsid w:val="00BD51E1"/>
    <w:rsid w:val="00BD5FD7"/>
    <w:rsid w:val="00BD6ADB"/>
    <w:rsid w:val="00BD769D"/>
    <w:rsid w:val="00BE0377"/>
    <w:rsid w:val="00BE332B"/>
    <w:rsid w:val="00BE4752"/>
    <w:rsid w:val="00BE4CA2"/>
    <w:rsid w:val="00BE4CF9"/>
    <w:rsid w:val="00BF1471"/>
    <w:rsid w:val="00BF1716"/>
    <w:rsid w:val="00BF336F"/>
    <w:rsid w:val="00BF534B"/>
    <w:rsid w:val="00C00652"/>
    <w:rsid w:val="00C01CF6"/>
    <w:rsid w:val="00C01D07"/>
    <w:rsid w:val="00C027D5"/>
    <w:rsid w:val="00C02D79"/>
    <w:rsid w:val="00C03A0F"/>
    <w:rsid w:val="00C03CED"/>
    <w:rsid w:val="00C0439C"/>
    <w:rsid w:val="00C0534B"/>
    <w:rsid w:val="00C05386"/>
    <w:rsid w:val="00C06F8A"/>
    <w:rsid w:val="00C07F95"/>
    <w:rsid w:val="00C10D04"/>
    <w:rsid w:val="00C126EB"/>
    <w:rsid w:val="00C14212"/>
    <w:rsid w:val="00C142F5"/>
    <w:rsid w:val="00C15B97"/>
    <w:rsid w:val="00C15D41"/>
    <w:rsid w:val="00C17231"/>
    <w:rsid w:val="00C200AE"/>
    <w:rsid w:val="00C20B3D"/>
    <w:rsid w:val="00C2323C"/>
    <w:rsid w:val="00C2365E"/>
    <w:rsid w:val="00C23FFF"/>
    <w:rsid w:val="00C265E8"/>
    <w:rsid w:val="00C274E3"/>
    <w:rsid w:val="00C27A78"/>
    <w:rsid w:val="00C34F71"/>
    <w:rsid w:val="00C37007"/>
    <w:rsid w:val="00C4063E"/>
    <w:rsid w:val="00C417C0"/>
    <w:rsid w:val="00C41BEC"/>
    <w:rsid w:val="00C42BB8"/>
    <w:rsid w:val="00C4356E"/>
    <w:rsid w:val="00C43A88"/>
    <w:rsid w:val="00C44DBA"/>
    <w:rsid w:val="00C4682A"/>
    <w:rsid w:val="00C51526"/>
    <w:rsid w:val="00C51835"/>
    <w:rsid w:val="00C51C31"/>
    <w:rsid w:val="00C521A5"/>
    <w:rsid w:val="00C52747"/>
    <w:rsid w:val="00C534AB"/>
    <w:rsid w:val="00C545D9"/>
    <w:rsid w:val="00C54612"/>
    <w:rsid w:val="00C54700"/>
    <w:rsid w:val="00C55BBF"/>
    <w:rsid w:val="00C62A42"/>
    <w:rsid w:val="00C62B87"/>
    <w:rsid w:val="00C62BD2"/>
    <w:rsid w:val="00C62EB8"/>
    <w:rsid w:val="00C6488E"/>
    <w:rsid w:val="00C6594F"/>
    <w:rsid w:val="00C672AE"/>
    <w:rsid w:val="00C710E7"/>
    <w:rsid w:val="00C74FF4"/>
    <w:rsid w:val="00C75272"/>
    <w:rsid w:val="00C765BF"/>
    <w:rsid w:val="00C80836"/>
    <w:rsid w:val="00C82F9D"/>
    <w:rsid w:val="00C83A4E"/>
    <w:rsid w:val="00C84476"/>
    <w:rsid w:val="00C85D62"/>
    <w:rsid w:val="00C924F5"/>
    <w:rsid w:val="00C928C2"/>
    <w:rsid w:val="00C933AC"/>
    <w:rsid w:val="00C97175"/>
    <w:rsid w:val="00CA1303"/>
    <w:rsid w:val="00CA1C0A"/>
    <w:rsid w:val="00CA1E1A"/>
    <w:rsid w:val="00CA2CE8"/>
    <w:rsid w:val="00CA47D5"/>
    <w:rsid w:val="00CA4CA7"/>
    <w:rsid w:val="00CA5FC5"/>
    <w:rsid w:val="00CA7D0B"/>
    <w:rsid w:val="00CB0D3B"/>
    <w:rsid w:val="00CB20BC"/>
    <w:rsid w:val="00CB4A25"/>
    <w:rsid w:val="00CB4AEB"/>
    <w:rsid w:val="00CB585D"/>
    <w:rsid w:val="00CC105E"/>
    <w:rsid w:val="00CC23C0"/>
    <w:rsid w:val="00CC33B5"/>
    <w:rsid w:val="00CC391C"/>
    <w:rsid w:val="00CC44BC"/>
    <w:rsid w:val="00CC6335"/>
    <w:rsid w:val="00CD2447"/>
    <w:rsid w:val="00CD2613"/>
    <w:rsid w:val="00CD37FD"/>
    <w:rsid w:val="00CD38B0"/>
    <w:rsid w:val="00CD39A7"/>
    <w:rsid w:val="00CD3DF3"/>
    <w:rsid w:val="00CD4306"/>
    <w:rsid w:val="00CD5CF2"/>
    <w:rsid w:val="00CE0362"/>
    <w:rsid w:val="00CE0C3E"/>
    <w:rsid w:val="00CE1505"/>
    <w:rsid w:val="00CE5017"/>
    <w:rsid w:val="00CE553B"/>
    <w:rsid w:val="00CE688A"/>
    <w:rsid w:val="00CE6A70"/>
    <w:rsid w:val="00CE7821"/>
    <w:rsid w:val="00CF0D15"/>
    <w:rsid w:val="00CF5AEF"/>
    <w:rsid w:val="00CF6DCD"/>
    <w:rsid w:val="00CF7495"/>
    <w:rsid w:val="00CF7A7C"/>
    <w:rsid w:val="00D038D0"/>
    <w:rsid w:val="00D04AB5"/>
    <w:rsid w:val="00D0609D"/>
    <w:rsid w:val="00D0654E"/>
    <w:rsid w:val="00D07A15"/>
    <w:rsid w:val="00D07FAB"/>
    <w:rsid w:val="00D10124"/>
    <w:rsid w:val="00D1026D"/>
    <w:rsid w:val="00D14F31"/>
    <w:rsid w:val="00D150E5"/>
    <w:rsid w:val="00D159AF"/>
    <w:rsid w:val="00D15F38"/>
    <w:rsid w:val="00D16004"/>
    <w:rsid w:val="00D160D7"/>
    <w:rsid w:val="00D17CF2"/>
    <w:rsid w:val="00D20AA6"/>
    <w:rsid w:val="00D2131A"/>
    <w:rsid w:val="00D2162B"/>
    <w:rsid w:val="00D2184C"/>
    <w:rsid w:val="00D22DEA"/>
    <w:rsid w:val="00D2406F"/>
    <w:rsid w:val="00D253C1"/>
    <w:rsid w:val="00D267AF"/>
    <w:rsid w:val="00D276E7"/>
    <w:rsid w:val="00D31B71"/>
    <w:rsid w:val="00D320A4"/>
    <w:rsid w:val="00D32A77"/>
    <w:rsid w:val="00D32D28"/>
    <w:rsid w:val="00D32DA1"/>
    <w:rsid w:val="00D33E2C"/>
    <w:rsid w:val="00D34828"/>
    <w:rsid w:val="00D34A9D"/>
    <w:rsid w:val="00D34D5E"/>
    <w:rsid w:val="00D36127"/>
    <w:rsid w:val="00D36F90"/>
    <w:rsid w:val="00D43255"/>
    <w:rsid w:val="00D43ECF"/>
    <w:rsid w:val="00D45C87"/>
    <w:rsid w:val="00D51233"/>
    <w:rsid w:val="00D52309"/>
    <w:rsid w:val="00D52C74"/>
    <w:rsid w:val="00D5335E"/>
    <w:rsid w:val="00D53565"/>
    <w:rsid w:val="00D542EE"/>
    <w:rsid w:val="00D5674E"/>
    <w:rsid w:val="00D56AF1"/>
    <w:rsid w:val="00D56F68"/>
    <w:rsid w:val="00D618EF"/>
    <w:rsid w:val="00D61AF6"/>
    <w:rsid w:val="00D6323A"/>
    <w:rsid w:val="00D63F3A"/>
    <w:rsid w:val="00D6572B"/>
    <w:rsid w:val="00D65990"/>
    <w:rsid w:val="00D65DF4"/>
    <w:rsid w:val="00D66160"/>
    <w:rsid w:val="00D67FCA"/>
    <w:rsid w:val="00D67FD4"/>
    <w:rsid w:val="00D701F5"/>
    <w:rsid w:val="00D70679"/>
    <w:rsid w:val="00D70B39"/>
    <w:rsid w:val="00D70B74"/>
    <w:rsid w:val="00D71CF5"/>
    <w:rsid w:val="00D726CD"/>
    <w:rsid w:val="00D739A3"/>
    <w:rsid w:val="00D764B7"/>
    <w:rsid w:val="00D76E46"/>
    <w:rsid w:val="00D805CF"/>
    <w:rsid w:val="00D81289"/>
    <w:rsid w:val="00D81B5C"/>
    <w:rsid w:val="00D81F24"/>
    <w:rsid w:val="00D8213C"/>
    <w:rsid w:val="00D82665"/>
    <w:rsid w:val="00D844BA"/>
    <w:rsid w:val="00D866B6"/>
    <w:rsid w:val="00D9097D"/>
    <w:rsid w:val="00D926EC"/>
    <w:rsid w:val="00D93F16"/>
    <w:rsid w:val="00D94FA7"/>
    <w:rsid w:val="00D955DC"/>
    <w:rsid w:val="00D962E8"/>
    <w:rsid w:val="00D964EA"/>
    <w:rsid w:val="00D9783C"/>
    <w:rsid w:val="00D97889"/>
    <w:rsid w:val="00D97B73"/>
    <w:rsid w:val="00DA0B03"/>
    <w:rsid w:val="00DA341F"/>
    <w:rsid w:val="00DA3716"/>
    <w:rsid w:val="00DA4D65"/>
    <w:rsid w:val="00DA60C0"/>
    <w:rsid w:val="00DA6A85"/>
    <w:rsid w:val="00DB7A52"/>
    <w:rsid w:val="00DC028C"/>
    <w:rsid w:val="00DC1A4C"/>
    <w:rsid w:val="00DC2407"/>
    <w:rsid w:val="00DC3834"/>
    <w:rsid w:val="00DC3ED5"/>
    <w:rsid w:val="00DC49F1"/>
    <w:rsid w:val="00DC4A2F"/>
    <w:rsid w:val="00DC4EBC"/>
    <w:rsid w:val="00DC55EE"/>
    <w:rsid w:val="00DC5C77"/>
    <w:rsid w:val="00DD02BF"/>
    <w:rsid w:val="00DD16CF"/>
    <w:rsid w:val="00DD49A4"/>
    <w:rsid w:val="00DD4CE4"/>
    <w:rsid w:val="00DD5C50"/>
    <w:rsid w:val="00DD7187"/>
    <w:rsid w:val="00DD7450"/>
    <w:rsid w:val="00DE0184"/>
    <w:rsid w:val="00DE0740"/>
    <w:rsid w:val="00DE12AD"/>
    <w:rsid w:val="00DE2858"/>
    <w:rsid w:val="00DE441C"/>
    <w:rsid w:val="00DE518F"/>
    <w:rsid w:val="00DF15E6"/>
    <w:rsid w:val="00DF42D6"/>
    <w:rsid w:val="00DF52BA"/>
    <w:rsid w:val="00DF5D86"/>
    <w:rsid w:val="00E0009B"/>
    <w:rsid w:val="00E00312"/>
    <w:rsid w:val="00E0091F"/>
    <w:rsid w:val="00E009D2"/>
    <w:rsid w:val="00E00F43"/>
    <w:rsid w:val="00E014D8"/>
    <w:rsid w:val="00E01B82"/>
    <w:rsid w:val="00E02154"/>
    <w:rsid w:val="00E03CA6"/>
    <w:rsid w:val="00E0554C"/>
    <w:rsid w:val="00E05868"/>
    <w:rsid w:val="00E065CA"/>
    <w:rsid w:val="00E10EC6"/>
    <w:rsid w:val="00E160E8"/>
    <w:rsid w:val="00E17960"/>
    <w:rsid w:val="00E20612"/>
    <w:rsid w:val="00E21661"/>
    <w:rsid w:val="00E21E4A"/>
    <w:rsid w:val="00E228D0"/>
    <w:rsid w:val="00E26074"/>
    <w:rsid w:val="00E26F9F"/>
    <w:rsid w:val="00E322AE"/>
    <w:rsid w:val="00E327C3"/>
    <w:rsid w:val="00E330FD"/>
    <w:rsid w:val="00E3375D"/>
    <w:rsid w:val="00E342D4"/>
    <w:rsid w:val="00E34CAC"/>
    <w:rsid w:val="00E36597"/>
    <w:rsid w:val="00E3708F"/>
    <w:rsid w:val="00E3797B"/>
    <w:rsid w:val="00E4208C"/>
    <w:rsid w:val="00E427EA"/>
    <w:rsid w:val="00E42C8F"/>
    <w:rsid w:val="00E43AFD"/>
    <w:rsid w:val="00E45518"/>
    <w:rsid w:val="00E46A30"/>
    <w:rsid w:val="00E46E0F"/>
    <w:rsid w:val="00E53B38"/>
    <w:rsid w:val="00E57B08"/>
    <w:rsid w:val="00E60877"/>
    <w:rsid w:val="00E61004"/>
    <w:rsid w:val="00E6155F"/>
    <w:rsid w:val="00E62F41"/>
    <w:rsid w:val="00E640FB"/>
    <w:rsid w:val="00E64270"/>
    <w:rsid w:val="00E64E16"/>
    <w:rsid w:val="00E65CE8"/>
    <w:rsid w:val="00E71228"/>
    <w:rsid w:val="00E71F91"/>
    <w:rsid w:val="00E7219F"/>
    <w:rsid w:val="00E74444"/>
    <w:rsid w:val="00E76A71"/>
    <w:rsid w:val="00E76B8E"/>
    <w:rsid w:val="00E817F9"/>
    <w:rsid w:val="00E81D8D"/>
    <w:rsid w:val="00E837B8"/>
    <w:rsid w:val="00E83CD3"/>
    <w:rsid w:val="00E84DBE"/>
    <w:rsid w:val="00E8776E"/>
    <w:rsid w:val="00E91612"/>
    <w:rsid w:val="00E92A12"/>
    <w:rsid w:val="00E947A2"/>
    <w:rsid w:val="00E97639"/>
    <w:rsid w:val="00EA10B0"/>
    <w:rsid w:val="00EA1E18"/>
    <w:rsid w:val="00EA1F30"/>
    <w:rsid w:val="00EA2323"/>
    <w:rsid w:val="00EA24A1"/>
    <w:rsid w:val="00EA3AE7"/>
    <w:rsid w:val="00EA42F4"/>
    <w:rsid w:val="00EA5A1C"/>
    <w:rsid w:val="00EA7C19"/>
    <w:rsid w:val="00EB118E"/>
    <w:rsid w:val="00EB2AEA"/>
    <w:rsid w:val="00EB415B"/>
    <w:rsid w:val="00EB5661"/>
    <w:rsid w:val="00EB5F42"/>
    <w:rsid w:val="00EC04E9"/>
    <w:rsid w:val="00EC08C4"/>
    <w:rsid w:val="00EC1361"/>
    <w:rsid w:val="00EC1B80"/>
    <w:rsid w:val="00EC3357"/>
    <w:rsid w:val="00EC45A8"/>
    <w:rsid w:val="00EC55DF"/>
    <w:rsid w:val="00EC594F"/>
    <w:rsid w:val="00EC5987"/>
    <w:rsid w:val="00EC6A7F"/>
    <w:rsid w:val="00EC7898"/>
    <w:rsid w:val="00ED0CFF"/>
    <w:rsid w:val="00ED26C3"/>
    <w:rsid w:val="00ED4289"/>
    <w:rsid w:val="00ED4FCA"/>
    <w:rsid w:val="00ED68B0"/>
    <w:rsid w:val="00ED7BA1"/>
    <w:rsid w:val="00EE0946"/>
    <w:rsid w:val="00EE0F11"/>
    <w:rsid w:val="00EE1018"/>
    <w:rsid w:val="00EE3358"/>
    <w:rsid w:val="00EE76EC"/>
    <w:rsid w:val="00EE7AF6"/>
    <w:rsid w:val="00EF1D4B"/>
    <w:rsid w:val="00EF2305"/>
    <w:rsid w:val="00EF234E"/>
    <w:rsid w:val="00EF4C0F"/>
    <w:rsid w:val="00EF5F97"/>
    <w:rsid w:val="00EF6A7E"/>
    <w:rsid w:val="00EF7C5E"/>
    <w:rsid w:val="00F00367"/>
    <w:rsid w:val="00F00D5D"/>
    <w:rsid w:val="00F010BF"/>
    <w:rsid w:val="00F03926"/>
    <w:rsid w:val="00F04516"/>
    <w:rsid w:val="00F049EE"/>
    <w:rsid w:val="00F05593"/>
    <w:rsid w:val="00F0793D"/>
    <w:rsid w:val="00F109DD"/>
    <w:rsid w:val="00F10A85"/>
    <w:rsid w:val="00F1119F"/>
    <w:rsid w:val="00F1144A"/>
    <w:rsid w:val="00F11559"/>
    <w:rsid w:val="00F1314E"/>
    <w:rsid w:val="00F136A7"/>
    <w:rsid w:val="00F14B9E"/>
    <w:rsid w:val="00F15342"/>
    <w:rsid w:val="00F15D0D"/>
    <w:rsid w:val="00F16804"/>
    <w:rsid w:val="00F1683F"/>
    <w:rsid w:val="00F17B3C"/>
    <w:rsid w:val="00F206BE"/>
    <w:rsid w:val="00F22AC1"/>
    <w:rsid w:val="00F239ED"/>
    <w:rsid w:val="00F242C5"/>
    <w:rsid w:val="00F25B4C"/>
    <w:rsid w:val="00F268A2"/>
    <w:rsid w:val="00F27BD0"/>
    <w:rsid w:val="00F27D4B"/>
    <w:rsid w:val="00F313EE"/>
    <w:rsid w:val="00F32290"/>
    <w:rsid w:val="00F33D2D"/>
    <w:rsid w:val="00F3463A"/>
    <w:rsid w:val="00F34790"/>
    <w:rsid w:val="00F36FA6"/>
    <w:rsid w:val="00F41B96"/>
    <w:rsid w:val="00F44B6E"/>
    <w:rsid w:val="00F45900"/>
    <w:rsid w:val="00F46A69"/>
    <w:rsid w:val="00F46EB9"/>
    <w:rsid w:val="00F4736D"/>
    <w:rsid w:val="00F50BEF"/>
    <w:rsid w:val="00F5138B"/>
    <w:rsid w:val="00F526DE"/>
    <w:rsid w:val="00F53A57"/>
    <w:rsid w:val="00F60D3C"/>
    <w:rsid w:val="00F60FCE"/>
    <w:rsid w:val="00F61E88"/>
    <w:rsid w:val="00F62668"/>
    <w:rsid w:val="00F63027"/>
    <w:rsid w:val="00F65458"/>
    <w:rsid w:val="00F65BA3"/>
    <w:rsid w:val="00F65F3E"/>
    <w:rsid w:val="00F672CF"/>
    <w:rsid w:val="00F674D3"/>
    <w:rsid w:val="00F70577"/>
    <w:rsid w:val="00F70DC1"/>
    <w:rsid w:val="00F71A9C"/>
    <w:rsid w:val="00F721FF"/>
    <w:rsid w:val="00F727A7"/>
    <w:rsid w:val="00F74A1F"/>
    <w:rsid w:val="00F74B7B"/>
    <w:rsid w:val="00F7565D"/>
    <w:rsid w:val="00F77386"/>
    <w:rsid w:val="00F77C7F"/>
    <w:rsid w:val="00F81811"/>
    <w:rsid w:val="00F8299C"/>
    <w:rsid w:val="00F82EB0"/>
    <w:rsid w:val="00F836C6"/>
    <w:rsid w:val="00F83F9C"/>
    <w:rsid w:val="00F84E05"/>
    <w:rsid w:val="00F905C2"/>
    <w:rsid w:val="00F91CF6"/>
    <w:rsid w:val="00F92B49"/>
    <w:rsid w:val="00F92F9E"/>
    <w:rsid w:val="00F95630"/>
    <w:rsid w:val="00F95AD9"/>
    <w:rsid w:val="00FA240E"/>
    <w:rsid w:val="00FA2CF8"/>
    <w:rsid w:val="00FA3330"/>
    <w:rsid w:val="00FB0BE1"/>
    <w:rsid w:val="00FB2105"/>
    <w:rsid w:val="00FB23D7"/>
    <w:rsid w:val="00FB7004"/>
    <w:rsid w:val="00FC158A"/>
    <w:rsid w:val="00FC3489"/>
    <w:rsid w:val="00FC57EA"/>
    <w:rsid w:val="00FC588A"/>
    <w:rsid w:val="00FD142E"/>
    <w:rsid w:val="00FD1C51"/>
    <w:rsid w:val="00FD39DF"/>
    <w:rsid w:val="00FD4127"/>
    <w:rsid w:val="00FD740D"/>
    <w:rsid w:val="00FE02CB"/>
    <w:rsid w:val="00FE16EF"/>
    <w:rsid w:val="00FE1B90"/>
    <w:rsid w:val="00FE39D9"/>
    <w:rsid w:val="00FE79BC"/>
    <w:rsid w:val="00FE7FBA"/>
    <w:rsid w:val="00FF28E2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181BB"/>
  <w15:docId w15:val="{7FB2EB49-346B-4B00-B083-028C2848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060"/>
    <w:pPr>
      <w:spacing w:before="120" w:after="120"/>
      <w:jc w:val="both"/>
    </w:pPr>
    <w:rPr>
      <w:sz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42F5"/>
    <w:pPr>
      <w:numPr>
        <w:numId w:val="2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olor w:val="FFFFFF"/>
      <w:spacing w:val="15"/>
      <w:szCs w:val="2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F71"/>
    <w:pPr>
      <w:numPr>
        <w:ilvl w:val="1"/>
        <w:numId w:val="2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spacing w:val="15"/>
      <w:szCs w:val="22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1327"/>
    <w:pPr>
      <w:numPr>
        <w:ilvl w:val="2"/>
        <w:numId w:val="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01327"/>
    <w:pPr>
      <w:numPr>
        <w:ilvl w:val="3"/>
        <w:numId w:val="2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1327"/>
    <w:pPr>
      <w:numPr>
        <w:ilvl w:val="4"/>
        <w:numId w:val="2"/>
      </w:num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1327"/>
    <w:pPr>
      <w:numPr>
        <w:ilvl w:val="5"/>
        <w:numId w:val="2"/>
      </w:num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1327"/>
    <w:pPr>
      <w:numPr>
        <w:ilvl w:val="6"/>
        <w:numId w:val="2"/>
      </w:numPr>
      <w:spacing w:before="300"/>
      <w:outlineLvl w:val="6"/>
    </w:pPr>
    <w:rPr>
      <w:caps/>
      <w:color w:val="365F91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1327"/>
    <w:pPr>
      <w:numPr>
        <w:ilvl w:val="7"/>
        <w:numId w:val="2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1327"/>
    <w:pPr>
      <w:numPr>
        <w:ilvl w:val="8"/>
        <w:numId w:val="2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0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56014"/>
    <w:rPr>
      <w:rFonts w:eastAsia="Times New Roman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D4476"/>
    <w:pPr>
      <w:pBdr>
        <w:top w:val="thinThickSmallGap" w:sz="24" w:space="0" w:color="622423"/>
      </w:pBdr>
      <w:tabs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D4476"/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Titre1Car">
    <w:name w:val="Titre 1 Car"/>
    <w:link w:val="Titre1"/>
    <w:uiPriority w:val="9"/>
    <w:rsid w:val="006A317A"/>
    <w:rPr>
      <w:b/>
      <w:bCs/>
      <w:color w:val="FFFFFF"/>
      <w:spacing w:val="15"/>
      <w:sz w:val="22"/>
      <w:szCs w:val="22"/>
      <w:shd w:val="clear" w:color="auto" w:fill="4F81BD"/>
    </w:rPr>
  </w:style>
  <w:style w:type="character" w:customStyle="1" w:styleId="Titre2Car">
    <w:name w:val="Titre 2 Car"/>
    <w:link w:val="Titre2"/>
    <w:uiPriority w:val="9"/>
    <w:rsid w:val="00C34F71"/>
    <w:rPr>
      <w:spacing w:val="15"/>
      <w:sz w:val="22"/>
      <w:szCs w:val="22"/>
      <w:shd w:val="clear" w:color="auto" w:fill="DBE5F1"/>
    </w:rPr>
  </w:style>
  <w:style w:type="paragraph" w:styleId="Paragraphedeliste">
    <w:name w:val="List Paragraph"/>
    <w:basedOn w:val="Normal"/>
    <w:uiPriority w:val="34"/>
    <w:qFormat/>
    <w:rsid w:val="000013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33D5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Titre3Car">
    <w:name w:val="Titre 3 Car"/>
    <w:link w:val="Titre3"/>
    <w:uiPriority w:val="9"/>
    <w:rsid w:val="00001327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Titre4Car">
    <w:name w:val="Titre 4 Car"/>
    <w:link w:val="Titre4"/>
    <w:uiPriority w:val="9"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5Car">
    <w:name w:val="Titre 5 Car"/>
    <w:link w:val="Titre5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6Car">
    <w:name w:val="Titre 6 Car"/>
    <w:link w:val="Titre6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7Car">
    <w:name w:val="Titre 7 Car"/>
    <w:link w:val="Titre7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8Car">
    <w:name w:val="Titre 8 Car"/>
    <w:link w:val="Titre8"/>
    <w:uiPriority w:val="9"/>
    <w:semiHidden/>
    <w:rsid w:val="00001327"/>
    <w:rPr>
      <w:caps/>
      <w:spacing w:val="10"/>
      <w:sz w:val="18"/>
      <w:szCs w:val="18"/>
      <w:lang w:eastAsia="en-US" w:bidi="en-US"/>
    </w:rPr>
  </w:style>
  <w:style w:type="character" w:customStyle="1" w:styleId="Titre9Car">
    <w:name w:val="Titre 9 Car"/>
    <w:link w:val="Titre9"/>
    <w:uiPriority w:val="9"/>
    <w:semiHidden/>
    <w:rsid w:val="00001327"/>
    <w:rPr>
      <w:i/>
      <w:caps/>
      <w:spacing w:val="10"/>
      <w:sz w:val="18"/>
      <w:szCs w:val="18"/>
      <w:lang w:eastAsia="en-US"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1327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132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001327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1327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001327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001327"/>
    <w:rPr>
      <w:b/>
      <w:bCs/>
    </w:rPr>
  </w:style>
  <w:style w:type="character" w:styleId="Accentuation">
    <w:name w:val="Emphasis"/>
    <w:uiPriority w:val="20"/>
    <w:qFormat/>
    <w:rsid w:val="00001327"/>
    <w:rPr>
      <w:caps/>
      <w:color w:val="243F60"/>
      <w:spacing w:val="5"/>
    </w:rPr>
  </w:style>
  <w:style w:type="paragraph" w:styleId="Sansinterligne">
    <w:name w:val="No Spacing"/>
    <w:aliases w:val="structure"/>
    <w:basedOn w:val="Normal"/>
    <w:link w:val="SansinterligneCar"/>
    <w:uiPriority w:val="1"/>
    <w:qFormat/>
    <w:rsid w:val="00001327"/>
  </w:style>
  <w:style w:type="paragraph" w:styleId="Citation">
    <w:name w:val="Quote"/>
    <w:basedOn w:val="Normal"/>
    <w:next w:val="Normal"/>
    <w:link w:val="CitationCar"/>
    <w:uiPriority w:val="29"/>
    <w:qFormat/>
    <w:rsid w:val="00001327"/>
    <w:rPr>
      <w:i/>
      <w:iCs/>
    </w:rPr>
  </w:style>
  <w:style w:type="character" w:customStyle="1" w:styleId="CitationCar">
    <w:name w:val="Citation Car"/>
    <w:link w:val="Citation"/>
    <w:uiPriority w:val="29"/>
    <w:rsid w:val="00001327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1327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001327"/>
    <w:rPr>
      <w:i/>
      <w:iCs/>
      <w:color w:val="4F81BD"/>
      <w:sz w:val="20"/>
      <w:szCs w:val="20"/>
    </w:rPr>
  </w:style>
  <w:style w:type="character" w:styleId="Accentuationlgre">
    <w:name w:val="Subtle Emphasis"/>
    <w:uiPriority w:val="19"/>
    <w:qFormat/>
    <w:rsid w:val="00001327"/>
    <w:rPr>
      <w:i/>
      <w:iCs/>
      <w:color w:val="243F60"/>
    </w:rPr>
  </w:style>
  <w:style w:type="character" w:styleId="Accentuationintense">
    <w:name w:val="Intense Emphasis"/>
    <w:uiPriority w:val="21"/>
    <w:qFormat/>
    <w:rsid w:val="00001327"/>
    <w:rPr>
      <w:b/>
      <w:bCs/>
      <w:caps/>
      <w:color w:val="243F60"/>
      <w:spacing w:val="10"/>
    </w:rPr>
  </w:style>
  <w:style w:type="character" w:styleId="Rfrencelgre">
    <w:name w:val="Subtle Reference"/>
    <w:uiPriority w:val="31"/>
    <w:qFormat/>
    <w:rsid w:val="00001327"/>
    <w:rPr>
      <w:b/>
      <w:bCs/>
      <w:color w:val="4F81BD"/>
    </w:rPr>
  </w:style>
  <w:style w:type="character" w:styleId="Rfrenceintense">
    <w:name w:val="Intense Reference"/>
    <w:uiPriority w:val="32"/>
    <w:qFormat/>
    <w:rsid w:val="00001327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001327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1327"/>
    <w:pPr>
      <w:outlineLvl w:val="9"/>
    </w:pPr>
  </w:style>
  <w:style w:type="character" w:customStyle="1" w:styleId="SansinterligneCar">
    <w:name w:val="Sans interligne Car"/>
    <w:aliases w:val="structure Car"/>
    <w:link w:val="Sansinterligne"/>
    <w:uiPriority w:val="1"/>
    <w:rsid w:val="00001327"/>
    <w:rPr>
      <w:sz w:val="20"/>
      <w:szCs w:val="20"/>
    </w:rPr>
  </w:style>
  <w:style w:type="table" w:styleId="Grilledutableau">
    <w:name w:val="Table Grid"/>
    <w:basedOn w:val="TableauNormal"/>
    <w:uiPriority w:val="39"/>
    <w:rsid w:val="00C12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txt">
    <w:name w:val="3txt"/>
    <w:basedOn w:val="Normal"/>
    <w:rsid w:val="00631AE8"/>
    <w:pPr>
      <w:ind w:left="993"/>
    </w:pPr>
    <w:rPr>
      <w:sz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B54BB"/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5B54BB"/>
    <w:rPr>
      <w:rFonts w:ascii="Arial" w:hAnsi="Arial"/>
      <w:sz w:val="16"/>
      <w:szCs w:val="16"/>
      <w:lang w:eastAsia="en-US" w:bidi="en-US"/>
    </w:rPr>
  </w:style>
  <w:style w:type="character" w:customStyle="1" w:styleId="apple-style-span">
    <w:name w:val="apple-style-span"/>
    <w:basedOn w:val="Policepardfaut"/>
    <w:rsid w:val="00F905C2"/>
  </w:style>
  <w:style w:type="character" w:styleId="Lienhypertexte">
    <w:name w:val="Hyperlink"/>
    <w:uiPriority w:val="99"/>
    <w:unhideWhenUsed/>
    <w:rsid w:val="009C36F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36B15"/>
  </w:style>
  <w:style w:type="paragraph" w:styleId="NormalWeb">
    <w:name w:val="Normal (Web)"/>
    <w:basedOn w:val="Normal"/>
    <w:uiPriority w:val="99"/>
    <w:unhideWhenUsed/>
    <w:rsid w:val="00672F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 w:bidi="ar-SA"/>
    </w:rPr>
  </w:style>
  <w:style w:type="character" w:customStyle="1" w:styleId="fn">
    <w:name w:val="fn"/>
    <w:basedOn w:val="Policepardfaut"/>
    <w:rsid w:val="00672FF8"/>
  </w:style>
  <w:style w:type="character" w:customStyle="1" w:styleId="adr">
    <w:name w:val="adr"/>
    <w:basedOn w:val="Policepardfaut"/>
    <w:rsid w:val="00672FF8"/>
  </w:style>
  <w:style w:type="character" w:customStyle="1" w:styleId="street-address">
    <w:name w:val="street-address"/>
    <w:basedOn w:val="Policepardfaut"/>
    <w:rsid w:val="00672FF8"/>
  </w:style>
  <w:style w:type="character" w:customStyle="1" w:styleId="postal-code">
    <w:name w:val="postal-code"/>
    <w:basedOn w:val="Policepardfaut"/>
    <w:rsid w:val="00672FF8"/>
  </w:style>
  <w:style w:type="character" w:customStyle="1" w:styleId="locality">
    <w:name w:val="locality"/>
    <w:basedOn w:val="Policepardfaut"/>
    <w:rsid w:val="00672FF8"/>
  </w:style>
  <w:style w:type="character" w:customStyle="1" w:styleId="tel">
    <w:name w:val="tel"/>
    <w:basedOn w:val="Policepardfaut"/>
    <w:rsid w:val="00672FF8"/>
  </w:style>
  <w:style w:type="character" w:styleId="Lienhypertextesuivivisit">
    <w:name w:val="FollowedHyperlink"/>
    <w:uiPriority w:val="99"/>
    <w:semiHidden/>
    <w:unhideWhenUsed/>
    <w:rsid w:val="00672FF8"/>
    <w:rPr>
      <w:color w:val="800080"/>
      <w:u w:val="single"/>
    </w:rPr>
  </w:style>
  <w:style w:type="paragraph" w:customStyle="1" w:styleId="Textesimple">
    <w:name w:val="Texte simple"/>
    <w:basedOn w:val="Normal"/>
    <w:rsid w:val="00793F4A"/>
    <w:pPr>
      <w:tabs>
        <w:tab w:val="left" w:pos="1134"/>
        <w:tab w:val="left" w:pos="2268"/>
        <w:tab w:val="left" w:pos="3402"/>
      </w:tabs>
    </w:pPr>
    <w:rPr>
      <w:sz w:val="24"/>
      <w:lang w:eastAsia="fr-FR" w:bidi="ar-SA"/>
    </w:rPr>
  </w:style>
  <w:style w:type="character" w:styleId="Numrodepage">
    <w:name w:val="page number"/>
    <w:basedOn w:val="Policepardfaut"/>
    <w:semiHidden/>
    <w:rsid w:val="00E7219F"/>
  </w:style>
  <w:style w:type="character" w:styleId="Mentionnonrsolue">
    <w:name w:val="Unresolved Mention"/>
    <w:basedOn w:val="Policepardfaut"/>
    <w:uiPriority w:val="99"/>
    <w:semiHidden/>
    <w:unhideWhenUsed/>
    <w:rsid w:val="00D56AF1"/>
    <w:rPr>
      <w:color w:val="605E5C"/>
      <w:shd w:val="clear" w:color="auto" w:fill="E1DFDD"/>
    </w:rPr>
  </w:style>
  <w:style w:type="paragraph" w:customStyle="1" w:styleId="Puce2">
    <w:name w:val="Puce 2"/>
    <w:basedOn w:val="Normal"/>
    <w:rsid w:val="005A5D07"/>
    <w:pPr>
      <w:tabs>
        <w:tab w:val="left" w:pos="3420"/>
      </w:tabs>
      <w:spacing w:before="56" w:after="113"/>
    </w:pPr>
    <w:rPr>
      <w:rFonts w:asciiTheme="minorHAnsi" w:hAnsiTheme="minorHAnsi"/>
      <w:sz w:val="24"/>
      <w:lang w:eastAsia="fr-FR" w:bidi="ar-SA"/>
    </w:rPr>
  </w:style>
  <w:style w:type="paragraph" w:customStyle="1" w:styleId="Default">
    <w:name w:val="Default"/>
    <w:rsid w:val="00487F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AD5C46"/>
    <w:rPr>
      <w:sz w:val="22"/>
      <w:lang w:eastAsia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970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7010"/>
    <w:rPr>
      <w:rFonts w:asciiTheme="minorHAnsi" w:hAnsiTheme="minorHAnsi"/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7010"/>
    <w:rPr>
      <w:rFonts w:asciiTheme="minorHAnsi" w:hAnsiTheme="minorHAnsi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93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1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3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0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2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6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0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42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82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00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5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3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3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9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5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5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27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2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7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45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8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25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20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9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4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1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11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3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96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03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9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80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93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0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6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179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3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516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8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975">
          <w:marLeft w:val="93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8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6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0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29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11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8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7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0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7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10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1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25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92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3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15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8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7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89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31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2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391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1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27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72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6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0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1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8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1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8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9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8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0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2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05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0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2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1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4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30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4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7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90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5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6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82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46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3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4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8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8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6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9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4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953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486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3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11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7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27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34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5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97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86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73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1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8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6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2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1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9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590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63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42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10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08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63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90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49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06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15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749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9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7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25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6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7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9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09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6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1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62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100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81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5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22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50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35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52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37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06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2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4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0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347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164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5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50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8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3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50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6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6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2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3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4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0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1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5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42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27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93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616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4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863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039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388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180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5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85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32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7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9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1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05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24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1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1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6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51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58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163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960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99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02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5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323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02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674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44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480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9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0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65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2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56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5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2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2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5273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632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190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57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461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78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08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1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42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3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0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6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5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1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939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8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9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8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9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68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98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0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8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2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51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34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7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8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2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0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7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5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4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3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0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6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9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roedieurope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89B32AB344A4CA799BDFCD519E642" ma:contentTypeVersion="13" ma:contentTypeDescription="Crée un document." ma:contentTypeScope="" ma:versionID="de0e6931fcbfc750c355fe867f7702a4">
  <xsd:schema xmlns:xsd="http://www.w3.org/2001/XMLSchema" xmlns:xs="http://www.w3.org/2001/XMLSchema" xmlns:p="http://schemas.microsoft.com/office/2006/metadata/properties" xmlns:ns2="707d50bc-6c75-4d37-8d8c-46c75d6562b2" xmlns:ns3="b59e27a9-902a-4b68-991f-8a061f96c57a" targetNamespace="http://schemas.microsoft.com/office/2006/metadata/properties" ma:root="true" ma:fieldsID="b233af80020a2f5f618b2a6c0c997f90" ns2:_="" ns3:_="">
    <xsd:import namespace="707d50bc-6c75-4d37-8d8c-46c75d6562b2"/>
    <xsd:import namespace="b59e27a9-902a-4b68-991f-8a061f96c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50bc-6c75-4d37-8d8c-46c75d65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e27a9-902a-4b68-991f-8a061f96c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52E9A-437B-4E98-94FC-308C0D2CF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d50bc-6c75-4d37-8d8c-46c75d6562b2"/>
    <ds:schemaRef ds:uri="b59e27a9-902a-4b68-991f-8a061f96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283EE-2FC3-48BA-ACDD-5CA71CCD7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8DAF0-0AFE-4B4F-BF2D-56EC2650C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97ED0D-ED1F-46E6-84CE-9C2D6E07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856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5556</CharactersWithSpaces>
  <SharedDoc>false</SharedDoc>
  <HLinks>
    <vt:vector size="6" baseType="variant"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http://www.doodle.com/4nns99fp37yrkcvv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gcheruy</dc:creator>
  <cp:lastModifiedBy>Marie BEURET</cp:lastModifiedBy>
  <cp:revision>79</cp:revision>
  <cp:lastPrinted>2016-06-28T10:18:00Z</cp:lastPrinted>
  <dcterms:created xsi:type="dcterms:W3CDTF">2022-03-30T14:35:00Z</dcterms:created>
  <dcterms:modified xsi:type="dcterms:W3CDTF">2022-03-30T15:39:00Z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0x010100B7989B32AB344A4CA799BDFCD519E642</vt:lpwstr>
  </property>
</Properties>
</file>