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Pr="004B51D9" w:rsidRDefault="00956014" w:rsidP="004B51D9">
      <w:pPr>
        <w:pStyle w:val="Titre"/>
      </w:pPr>
      <w:bookmarkStart w:id="0" w:name="_Hlk42515855"/>
      <w:bookmarkEnd w:id="0"/>
      <w:r w:rsidRPr="004B51D9">
        <w:t>GROUPE DE TRAVAIL « </w:t>
      </w:r>
      <w:r w:rsidR="00EC6A7F" w:rsidRPr="004B51D9">
        <w:t>Supply Chain Agricole</w:t>
      </w:r>
      <w:r w:rsidR="003C342F" w:rsidRPr="004B51D9">
        <w:t xml:space="preserve"> </w:t>
      </w:r>
      <w:r w:rsidR="00DF52BA" w:rsidRPr="004B51D9">
        <w:t>»</w:t>
      </w:r>
    </w:p>
    <w:p w14:paraId="6D8A0F4B" w14:textId="6A6C4EDB" w:rsidR="00B11865" w:rsidRPr="00C91281" w:rsidRDefault="00C91281" w:rsidP="00C91281">
      <w:pPr>
        <w:pStyle w:val="Titre"/>
        <w:rPr>
          <w:b/>
          <w:bCs/>
          <w:caps w:val="0"/>
          <w:color w:val="auto"/>
        </w:rPr>
      </w:pPr>
      <w:r>
        <w:rPr>
          <w:b/>
          <w:bCs/>
          <w:caps w:val="0"/>
          <w:color w:val="auto"/>
        </w:rPr>
        <w:t>Réunion plénière</w:t>
      </w:r>
    </w:p>
    <w:p w14:paraId="3031F759" w14:textId="5063EFEB" w:rsidR="00A20DC2" w:rsidRPr="00C91281" w:rsidRDefault="001027AC" w:rsidP="00C91281">
      <w:pPr>
        <w:pStyle w:val="Titre"/>
        <w:rPr>
          <w:caps w:val="0"/>
        </w:rPr>
      </w:pPr>
      <w:r>
        <w:rPr>
          <w:caps w:val="0"/>
        </w:rPr>
        <w:t>Lundi 10 octobre</w:t>
      </w:r>
      <w:r w:rsidR="004666F8" w:rsidRPr="00C91281">
        <w:rPr>
          <w:caps w:val="0"/>
        </w:rPr>
        <w:t xml:space="preserve"> </w:t>
      </w:r>
      <w:r w:rsidR="00BD51E1" w:rsidRPr="00C91281">
        <w:rPr>
          <w:caps w:val="0"/>
        </w:rPr>
        <w:t>202</w:t>
      </w:r>
      <w:r w:rsidR="003E7576" w:rsidRPr="00C91281">
        <w:rPr>
          <w:caps w:val="0"/>
        </w:rPr>
        <w:t>2</w:t>
      </w:r>
      <w:r w:rsidR="0080348E" w:rsidRPr="00C91281">
        <w:rPr>
          <w:caps w:val="0"/>
        </w:rPr>
        <w:t xml:space="preserve"> </w:t>
      </w:r>
      <w:r w:rsidR="006B570E" w:rsidRPr="00C91281">
        <w:rPr>
          <w:caps w:val="0"/>
        </w:rPr>
        <w:t>–</w:t>
      </w:r>
      <w:r w:rsidR="002730E5" w:rsidRPr="00C91281">
        <w:rPr>
          <w:caps w:val="0"/>
        </w:rPr>
        <w:t>– Visio conf</w:t>
      </w:r>
      <w:r w:rsidR="00514AC2">
        <w:rPr>
          <w:caps w:val="0"/>
        </w:rPr>
        <w:t>é</w:t>
      </w:r>
      <w:r w:rsidR="002730E5" w:rsidRPr="00C91281">
        <w:rPr>
          <w:caps w:val="0"/>
        </w:rPr>
        <w:t xml:space="preserve">rence </w:t>
      </w:r>
      <w:r w:rsidR="00C91281" w:rsidRPr="00C91281">
        <w:rPr>
          <w:caps w:val="0"/>
        </w:rPr>
        <w:t>TEAMS</w:t>
      </w:r>
      <w:r w:rsidR="00167768" w:rsidRPr="00C91281">
        <w:rPr>
          <w:caps w:val="0"/>
        </w:rPr>
        <w:t xml:space="preserve">- </w:t>
      </w:r>
      <w:r w:rsidR="008A691C" w:rsidRPr="00C91281">
        <w:rPr>
          <w:caps w:val="0"/>
        </w:rPr>
        <w:t>1</w:t>
      </w:r>
      <w:r>
        <w:rPr>
          <w:caps w:val="0"/>
        </w:rPr>
        <w:t>4</w:t>
      </w:r>
      <w:r w:rsidR="008A691C" w:rsidRPr="00C91281">
        <w:rPr>
          <w:caps w:val="0"/>
        </w:rPr>
        <w:t>h</w:t>
      </w:r>
      <w:r>
        <w:rPr>
          <w:caps w:val="0"/>
        </w:rPr>
        <w:t>3</w:t>
      </w:r>
      <w:r w:rsidR="008A691C" w:rsidRPr="00C91281">
        <w:rPr>
          <w:caps w:val="0"/>
        </w:rPr>
        <w:t>0</w:t>
      </w:r>
      <w:r w:rsidR="00CE553B" w:rsidRPr="00C91281">
        <w:rPr>
          <w:caps w:val="0"/>
        </w:rPr>
        <w:t xml:space="preserve"> </w:t>
      </w:r>
      <w:r w:rsidR="00167768" w:rsidRPr="00C91281">
        <w:rPr>
          <w:caps w:val="0"/>
        </w:rPr>
        <w:t xml:space="preserve">/ </w:t>
      </w:r>
      <w:r w:rsidR="00DD4CE4" w:rsidRPr="00C91281">
        <w:rPr>
          <w:caps w:val="0"/>
        </w:rPr>
        <w:t>1</w:t>
      </w:r>
      <w:r>
        <w:rPr>
          <w:caps w:val="0"/>
        </w:rPr>
        <w:t>7</w:t>
      </w:r>
      <w:r w:rsidR="008A691C" w:rsidRPr="00C91281">
        <w:rPr>
          <w:caps w:val="0"/>
        </w:rPr>
        <w:t>h00</w:t>
      </w:r>
    </w:p>
    <w:p w14:paraId="52E4CEC0" w14:textId="60B846C7" w:rsidR="00517FD5" w:rsidRPr="00232033" w:rsidRDefault="00BA6287" w:rsidP="004B51D9">
      <w:pPr>
        <w:pStyle w:val="Titre"/>
      </w:pPr>
      <w:r w:rsidRPr="00232033">
        <w:t>COMPTE RENDU DES DISCUSSIONS</w:t>
      </w:r>
    </w:p>
    <w:p w14:paraId="5C27818D" w14:textId="0EFD734C" w:rsidR="00956014" w:rsidRPr="00A7205D" w:rsidRDefault="00956014" w:rsidP="000555A9">
      <w:pPr>
        <w:pStyle w:val="Titre1"/>
        <w:rPr>
          <w:snapToGrid w:val="0"/>
        </w:rPr>
      </w:pPr>
      <w:r w:rsidRPr="00A7205D">
        <w:rPr>
          <w:snapToGrid w:val="0"/>
        </w:rPr>
        <w:t>Participants</w:t>
      </w:r>
    </w:p>
    <w:p w14:paraId="2BAD0D38" w14:textId="77777777" w:rsidR="00634276" w:rsidRPr="00634276" w:rsidRDefault="00634276" w:rsidP="00634276">
      <w:r w:rsidRPr="00634276">
        <w:t>BENKEMOUN HOGUET Patricia</w:t>
      </w:r>
      <w:r w:rsidRPr="00634276">
        <w:tab/>
        <w:t>CORTEVA</w:t>
      </w:r>
    </w:p>
    <w:p w14:paraId="28E0F982" w14:textId="600F7CC7" w:rsidR="00634276" w:rsidRPr="00634276" w:rsidRDefault="00634276" w:rsidP="00634276">
      <w:r w:rsidRPr="00634276">
        <w:t>BEURET Marie</w:t>
      </w:r>
      <w:r w:rsidRPr="00634276">
        <w:tab/>
      </w:r>
      <w:r>
        <w:tab/>
      </w:r>
      <w:r>
        <w:tab/>
      </w:r>
      <w:r>
        <w:tab/>
      </w:r>
      <w:r w:rsidRPr="00634276">
        <w:t>AGRO EDI EUROPE</w:t>
      </w:r>
    </w:p>
    <w:p w14:paraId="59D0B3BC" w14:textId="2DF42058" w:rsidR="00634276" w:rsidRPr="00634276" w:rsidRDefault="00634276" w:rsidP="00634276">
      <w:r w:rsidRPr="00634276">
        <w:t>BLANCHET Christine</w:t>
      </w:r>
      <w:r>
        <w:tab/>
      </w:r>
      <w:r>
        <w:tab/>
      </w:r>
      <w:r w:rsidRPr="00634276">
        <w:tab/>
        <w:t>SYNGENTA</w:t>
      </w:r>
    </w:p>
    <w:p w14:paraId="368C2663" w14:textId="7EEB76E6" w:rsidR="00634276" w:rsidRPr="00634276" w:rsidRDefault="00634276" w:rsidP="00634276">
      <w:r w:rsidRPr="00634276">
        <w:t>CHABANNE Jérôme</w:t>
      </w:r>
      <w:r w:rsidRPr="00634276">
        <w:tab/>
      </w:r>
      <w:r>
        <w:tab/>
      </w:r>
      <w:r>
        <w:tab/>
      </w:r>
      <w:r w:rsidRPr="00634276">
        <w:t>BASF</w:t>
      </w:r>
    </w:p>
    <w:p w14:paraId="39A97DCE" w14:textId="2A3D4041" w:rsidR="00634276" w:rsidRPr="00634276" w:rsidRDefault="00634276" w:rsidP="00634276">
      <w:r w:rsidRPr="00634276">
        <w:t>CHOOKNUCKSING Seewan</w:t>
      </w:r>
      <w:r>
        <w:tab/>
      </w:r>
      <w:r w:rsidRPr="00634276">
        <w:tab/>
        <w:t>EANCS</w:t>
      </w:r>
    </w:p>
    <w:p w14:paraId="364C1982" w14:textId="6D1A6592" w:rsidR="00634276" w:rsidRPr="00634276" w:rsidRDefault="00634276" w:rsidP="00634276">
      <w:r w:rsidRPr="00634276">
        <w:t>DE JAEGER Patricia</w:t>
      </w:r>
      <w:r w:rsidRPr="00634276">
        <w:tab/>
      </w:r>
      <w:r>
        <w:tab/>
      </w:r>
      <w:r>
        <w:tab/>
      </w:r>
      <w:r w:rsidRPr="00634276">
        <w:t>ADAMA</w:t>
      </w:r>
    </w:p>
    <w:p w14:paraId="207B699E" w14:textId="6458AF54" w:rsidR="00634276" w:rsidRPr="00634276" w:rsidRDefault="00634276" w:rsidP="00634276">
      <w:r w:rsidRPr="00634276">
        <w:t>DUBUS Serge</w:t>
      </w:r>
      <w:r w:rsidRPr="00634276">
        <w:tab/>
      </w:r>
      <w:r>
        <w:tab/>
      </w:r>
      <w:r>
        <w:tab/>
      </w:r>
      <w:r>
        <w:tab/>
      </w:r>
      <w:r w:rsidRPr="00634276">
        <w:t>EUROEDI</w:t>
      </w:r>
    </w:p>
    <w:p w14:paraId="398FA0A0" w14:textId="0E288798" w:rsidR="00634276" w:rsidRPr="00634276" w:rsidRDefault="00634276" w:rsidP="00634276">
      <w:r w:rsidRPr="00634276">
        <w:t>GABRIEL Laurent</w:t>
      </w:r>
      <w:r w:rsidRPr="00634276">
        <w:tab/>
      </w:r>
      <w:r>
        <w:tab/>
      </w:r>
      <w:r>
        <w:tab/>
      </w:r>
      <w:r w:rsidRPr="00634276">
        <w:t>AXSO</w:t>
      </w:r>
    </w:p>
    <w:p w14:paraId="5611E5E0" w14:textId="6DE74141" w:rsidR="00634276" w:rsidRPr="00634276" w:rsidRDefault="00634276" w:rsidP="00634276">
      <w:r w:rsidRPr="00634276">
        <w:t>HENNEQUART Xavier</w:t>
      </w:r>
      <w:r w:rsidRPr="00634276">
        <w:tab/>
      </w:r>
      <w:r>
        <w:tab/>
      </w:r>
      <w:r>
        <w:tab/>
      </w:r>
      <w:r w:rsidRPr="00634276">
        <w:t>SYNGENTA</w:t>
      </w:r>
    </w:p>
    <w:p w14:paraId="07ACB4B8" w14:textId="574F62AB" w:rsidR="00634276" w:rsidRPr="00634276" w:rsidRDefault="00634276" w:rsidP="00634276">
      <w:r w:rsidRPr="00634276">
        <w:t>HUGUENIN David</w:t>
      </w:r>
      <w:r w:rsidRPr="00634276">
        <w:tab/>
      </w:r>
      <w:r>
        <w:tab/>
      </w:r>
      <w:r>
        <w:tab/>
      </w:r>
      <w:r w:rsidRPr="00634276">
        <w:t>ADAMA</w:t>
      </w:r>
    </w:p>
    <w:p w14:paraId="079DB15E" w14:textId="406DC7CD" w:rsidR="00634276" w:rsidRPr="00634276" w:rsidRDefault="00634276" w:rsidP="00634276">
      <w:r w:rsidRPr="00634276">
        <w:t>JACOD Olivier</w:t>
      </w:r>
      <w:r w:rsidRPr="00634276">
        <w:tab/>
      </w:r>
      <w:r>
        <w:tab/>
      </w:r>
      <w:r>
        <w:tab/>
      </w:r>
      <w:r>
        <w:tab/>
      </w:r>
      <w:r w:rsidRPr="00634276">
        <w:t>IN VIVO - BIOLINE</w:t>
      </w:r>
    </w:p>
    <w:p w14:paraId="47AA114E" w14:textId="0EE87E64" w:rsidR="00634276" w:rsidRPr="00634276" w:rsidRDefault="00634276" w:rsidP="00634276">
      <w:r w:rsidRPr="00634276">
        <w:t>JOUANIN Marine</w:t>
      </w:r>
      <w:r w:rsidRPr="00634276">
        <w:tab/>
      </w:r>
      <w:r>
        <w:tab/>
      </w:r>
      <w:r>
        <w:tab/>
      </w:r>
      <w:r w:rsidRPr="00634276">
        <w:t>LIMAGRAIN</w:t>
      </w:r>
    </w:p>
    <w:p w14:paraId="6266B2FA" w14:textId="6B6375E7" w:rsidR="00634276" w:rsidRPr="00634276" w:rsidRDefault="00634276" w:rsidP="00634276">
      <w:r w:rsidRPr="00634276">
        <w:t>LE HAY Stéphanie</w:t>
      </w:r>
      <w:r w:rsidRPr="00634276">
        <w:tab/>
      </w:r>
      <w:r>
        <w:tab/>
      </w:r>
      <w:r>
        <w:tab/>
      </w:r>
      <w:r w:rsidRPr="00634276">
        <w:t>ADAMA</w:t>
      </w:r>
    </w:p>
    <w:p w14:paraId="18ED1244" w14:textId="1438D1CF" w:rsidR="00634276" w:rsidRPr="00634276" w:rsidRDefault="00634276" w:rsidP="00634276">
      <w:r w:rsidRPr="00634276">
        <w:t>LEOBON Justine</w:t>
      </w:r>
      <w:r w:rsidRPr="00634276">
        <w:tab/>
      </w:r>
      <w:r>
        <w:tab/>
      </w:r>
      <w:r>
        <w:tab/>
      </w:r>
      <w:r w:rsidRPr="00634276">
        <w:t>AGRO EDI EUROPE</w:t>
      </w:r>
    </w:p>
    <w:p w14:paraId="59E26E54" w14:textId="70E3B450" w:rsidR="00634276" w:rsidRPr="00634276" w:rsidRDefault="00634276" w:rsidP="00634276">
      <w:r w:rsidRPr="00634276">
        <w:t>LEPAPE Gilles</w:t>
      </w:r>
      <w:r w:rsidRPr="00634276">
        <w:tab/>
      </w:r>
      <w:r>
        <w:tab/>
      </w:r>
      <w:r>
        <w:tab/>
      </w:r>
      <w:r>
        <w:tab/>
      </w:r>
      <w:r w:rsidRPr="00634276">
        <w:t>TERRENA</w:t>
      </w:r>
    </w:p>
    <w:p w14:paraId="5EAF6C1F" w14:textId="2FCD68D6" w:rsidR="00634276" w:rsidRPr="00634276" w:rsidRDefault="00634276" w:rsidP="00634276">
      <w:r w:rsidRPr="00634276">
        <w:t>MANETTI Vanessa</w:t>
      </w:r>
      <w:r w:rsidRPr="00634276">
        <w:tab/>
      </w:r>
      <w:r>
        <w:tab/>
      </w:r>
      <w:r>
        <w:tab/>
      </w:r>
      <w:r w:rsidRPr="00634276">
        <w:t>KWS</w:t>
      </w:r>
    </w:p>
    <w:p w14:paraId="0AD3D8C7" w14:textId="455E2D6A" w:rsidR="00634276" w:rsidRPr="00634276" w:rsidRDefault="00634276" w:rsidP="00634276">
      <w:r w:rsidRPr="00634276">
        <w:t>MELLE Nelly</w:t>
      </w:r>
      <w:r w:rsidRPr="00634276">
        <w:tab/>
      </w:r>
      <w:r>
        <w:tab/>
      </w:r>
      <w:r>
        <w:tab/>
      </w:r>
      <w:r>
        <w:tab/>
      </w:r>
      <w:r w:rsidRPr="00634276">
        <w:t>KWS</w:t>
      </w:r>
    </w:p>
    <w:p w14:paraId="7C2FF2E7" w14:textId="47554342" w:rsidR="00634276" w:rsidRPr="00634276" w:rsidRDefault="00634276" w:rsidP="00634276">
      <w:r w:rsidRPr="00634276">
        <w:t>MIGNOTTE Karine</w:t>
      </w:r>
      <w:r w:rsidRPr="00634276">
        <w:tab/>
      </w:r>
      <w:r>
        <w:tab/>
      </w:r>
      <w:r>
        <w:tab/>
      </w:r>
      <w:r w:rsidRPr="00634276">
        <w:t>BAYER</w:t>
      </w:r>
    </w:p>
    <w:p w14:paraId="568672FD" w14:textId="2D020CF3" w:rsidR="00634276" w:rsidRPr="00634276" w:rsidRDefault="00634276" w:rsidP="00634276">
      <w:r w:rsidRPr="00634276">
        <w:t>NORMAND Guillaume</w:t>
      </w:r>
      <w:r w:rsidRPr="00634276">
        <w:tab/>
      </w:r>
      <w:r>
        <w:tab/>
      </w:r>
      <w:r w:rsidRPr="00634276">
        <w:t>EUROEDI</w:t>
      </w:r>
    </w:p>
    <w:p w14:paraId="7EF6437A" w14:textId="17E2C374" w:rsidR="00634276" w:rsidRPr="00634276" w:rsidRDefault="00634276" w:rsidP="00634276">
      <w:r w:rsidRPr="00634276">
        <w:t>OLIVIER Jocelyne</w:t>
      </w:r>
      <w:r w:rsidRPr="00634276">
        <w:tab/>
      </w:r>
      <w:r>
        <w:tab/>
      </w:r>
      <w:r>
        <w:tab/>
      </w:r>
      <w:r w:rsidRPr="00634276">
        <w:t>ADAMA</w:t>
      </w:r>
    </w:p>
    <w:p w14:paraId="48878AEB" w14:textId="4754678C" w:rsidR="00634276" w:rsidRPr="00634276" w:rsidRDefault="00634276" w:rsidP="00634276">
      <w:r w:rsidRPr="00634276">
        <w:t>PILARSKY Nicolas</w:t>
      </w:r>
      <w:r w:rsidRPr="00634276">
        <w:tab/>
      </w:r>
      <w:r>
        <w:tab/>
      </w:r>
      <w:r>
        <w:tab/>
      </w:r>
      <w:r w:rsidRPr="00634276">
        <w:t>IN VIVO</w:t>
      </w:r>
    </w:p>
    <w:p w14:paraId="12E92CEB" w14:textId="12119381" w:rsidR="00634276" w:rsidRPr="00634276" w:rsidRDefault="00634276" w:rsidP="00634276">
      <w:r w:rsidRPr="00634276">
        <w:t>RUIZ Philippe</w:t>
      </w:r>
      <w:r w:rsidRPr="00634276">
        <w:tab/>
      </w:r>
      <w:r>
        <w:tab/>
      </w:r>
      <w:r>
        <w:tab/>
      </w:r>
      <w:r>
        <w:tab/>
      </w:r>
      <w:r w:rsidRPr="00634276">
        <w:t>RAGT</w:t>
      </w:r>
    </w:p>
    <w:p w14:paraId="6F34225D" w14:textId="25A12E8E" w:rsidR="00634276" w:rsidRPr="00634276" w:rsidRDefault="00634276" w:rsidP="00634276">
      <w:pPr>
        <w:rPr>
          <w:b/>
          <w:bCs/>
          <w:color w:val="FFFFFF"/>
          <w:spacing w:val="15"/>
          <w:szCs w:val="22"/>
          <w:lang w:bidi="ar-SA"/>
        </w:rPr>
      </w:pPr>
      <w:r w:rsidRPr="00634276">
        <w:t>SALVATORE Nathalie</w:t>
      </w:r>
      <w:r w:rsidRPr="00634276">
        <w:tab/>
      </w:r>
      <w:r>
        <w:tab/>
      </w:r>
      <w:r>
        <w:tab/>
      </w:r>
      <w:r w:rsidRPr="00634276">
        <w:t>AREA</w:t>
      </w:r>
    </w:p>
    <w:p w14:paraId="58566BD7" w14:textId="7DBA4D4B" w:rsidR="00C417C0" w:rsidRPr="00C142F5" w:rsidRDefault="00C417C0" w:rsidP="00634276">
      <w:pPr>
        <w:pStyle w:val="Titre1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> </w:t>
      </w:r>
    </w:p>
    <w:p w14:paraId="56E105AD" w14:textId="745AD626" w:rsidR="006D1BDE" w:rsidRDefault="00C568C3" w:rsidP="001027AC">
      <w:pPr>
        <w:pStyle w:val="Paragraphedeliste"/>
        <w:numPr>
          <w:ilvl w:val="0"/>
          <w:numId w:val="1"/>
        </w:numPr>
        <w:rPr>
          <w:lang w:bidi="ar-SA"/>
        </w:rPr>
      </w:pPr>
      <w:r w:rsidRPr="00C568C3">
        <w:rPr>
          <w:lang w:bidi="ar-SA"/>
        </w:rPr>
        <w:t>Guide ORDRS</w:t>
      </w:r>
      <w:r w:rsidR="006D1BDE">
        <w:rPr>
          <w:lang w:bidi="ar-SA"/>
        </w:rPr>
        <w:t>P : document de travail en cours de finalisation</w:t>
      </w:r>
    </w:p>
    <w:p w14:paraId="69B84017" w14:textId="7B58FCD9" w:rsidR="006F1E42" w:rsidRDefault="006F1E42" w:rsidP="001027AC">
      <w:pPr>
        <w:pStyle w:val="Paragraphedeliste"/>
        <w:numPr>
          <w:ilvl w:val="0"/>
          <w:numId w:val="1"/>
        </w:numPr>
        <w:rPr>
          <w:lang w:bidi="ar-SA"/>
        </w:rPr>
      </w:pPr>
      <w:r>
        <w:rPr>
          <w:lang w:bidi="ar-SA"/>
        </w:rPr>
        <w:t>Guide ORD</w:t>
      </w:r>
      <w:r w:rsidR="000F0F43">
        <w:rPr>
          <w:lang w:bidi="ar-SA"/>
        </w:rPr>
        <w:t>CHG 1</w:t>
      </w:r>
      <w:r w:rsidR="000F0F43" w:rsidRPr="000F0F43">
        <w:rPr>
          <w:vertAlign w:val="superscript"/>
          <w:lang w:bidi="ar-SA"/>
        </w:rPr>
        <w:t>e</w:t>
      </w:r>
      <w:r w:rsidR="000F0F43">
        <w:rPr>
          <w:lang w:bidi="ar-SA"/>
        </w:rPr>
        <w:t xml:space="preserve"> version de travail</w:t>
      </w:r>
    </w:p>
    <w:p w14:paraId="2221DA30" w14:textId="69DCBD55" w:rsidR="00524F8A" w:rsidRPr="0004255F" w:rsidRDefault="00D66694" w:rsidP="007760E2">
      <w:pPr>
        <w:pStyle w:val="Paragraphedeliste"/>
        <w:numPr>
          <w:ilvl w:val="0"/>
          <w:numId w:val="1"/>
        </w:numPr>
        <w:rPr>
          <w:lang w:bidi="ar-SA"/>
        </w:rPr>
      </w:pPr>
      <w:r w:rsidRPr="0004255F">
        <w:rPr>
          <w:lang w:bidi="ar-SA"/>
        </w:rPr>
        <w:t>Guide INVOIC</w:t>
      </w:r>
      <w:r w:rsidR="006C1B18" w:rsidRPr="0004255F">
        <w:rPr>
          <w:lang w:bidi="ar-SA"/>
        </w:rPr>
        <w:t>, ORDERS</w:t>
      </w:r>
      <w:r w:rsidR="00514AC2">
        <w:rPr>
          <w:lang w:bidi="ar-SA"/>
        </w:rPr>
        <w:t xml:space="preserve">, </w:t>
      </w:r>
      <w:proofErr w:type="spellStart"/>
      <w:r w:rsidR="006C1B18" w:rsidRPr="0004255F">
        <w:rPr>
          <w:lang w:bidi="ar-SA"/>
        </w:rPr>
        <w:t>DESADV</w:t>
      </w:r>
      <w:r w:rsidR="00514AC2">
        <w:rPr>
          <w:lang w:bidi="ar-SA"/>
        </w:rPr>
        <w:t>s</w:t>
      </w:r>
      <w:proofErr w:type="spellEnd"/>
      <w:r w:rsidR="006C1B18" w:rsidRPr="0004255F">
        <w:rPr>
          <w:lang w:bidi="ar-SA"/>
        </w:rPr>
        <w:t>,</w:t>
      </w:r>
      <w:r w:rsidR="0004255F" w:rsidRPr="0004255F">
        <w:rPr>
          <w:lang w:bidi="ar-SA"/>
        </w:rPr>
        <w:t xml:space="preserve"> PRODAT </w:t>
      </w:r>
      <w:r w:rsidR="008D22E2">
        <w:rPr>
          <w:lang w:bidi="ar-SA"/>
        </w:rPr>
        <w:t>mis à jour en version</w:t>
      </w:r>
      <w:r w:rsidR="00514AC2">
        <w:rPr>
          <w:lang w:bidi="ar-SA"/>
        </w:rPr>
        <w:t>s</w:t>
      </w:r>
      <w:r w:rsidR="008D22E2">
        <w:rPr>
          <w:lang w:bidi="ar-SA"/>
        </w:rPr>
        <w:t xml:space="preserve"> de travail</w:t>
      </w:r>
      <w:r w:rsidR="00524F8A" w:rsidRPr="0004255F">
        <w:rPr>
          <w:lang w:bidi="ar-SA"/>
        </w:rPr>
        <w:br w:type="page"/>
      </w:r>
    </w:p>
    <w:p w14:paraId="37A53858" w14:textId="02C7ACE8" w:rsidR="00AD23B0" w:rsidRDefault="00220C22" w:rsidP="000555A9">
      <w:pPr>
        <w:pStyle w:val="Titre1"/>
      </w:pPr>
      <w:r>
        <w:lastRenderedPageBreak/>
        <w:t>Ordre du jour</w:t>
      </w:r>
    </w:p>
    <w:p w14:paraId="49234896" w14:textId="39D13BB8" w:rsidR="00EE7CC3" w:rsidRDefault="00EE7CC3" w:rsidP="000555A9">
      <w:pPr>
        <w:pStyle w:val="Paragraphedeliste"/>
        <w:numPr>
          <w:ilvl w:val="0"/>
          <w:numId w:val="3"/>
        </w:numPr>
      </w:pPr>
      <w:r w:rsidRPr="00EE7CC3">
        <w:t xml:space="preserve">Validation du compte rendu de la réunion du </w:t>
      </w:r>
      <w:r w:rsidR="004D4FA2">
        <w:t>2 juin 2022</w:t>
      </w:r>
    </w:p>
    <w:p w14:paraId="1E141CED" w14:textId="77777777" w:rsidR="00EE7CC3" w:rsidRPr="00EE7CC3" w:rsidRDefault="00EE7CC3" w:rsidP="000555A9">
      <w:pPr>
        <w:pStyle w:val="Paragraphedeliste"/>
      </w:pPr>
    </w:p>
    <w:p w14:paraId="69A47D3A" w14:textId="77777777" w:rsidR="00EE7CC3" w:rsidRPr="00EE7CC3" w:rsidRDefault="00EE7CC3" w:rsidP="000555A9">
      <w:pPr>
        <w:pStyle w:val="Paragraphedeliste"/>
        <w:numPr>
          <w:ilvl w:val="0"/>
          <w:numId w:val="3"/>
        </w:numPr>
      </w:pPr>
      <w:r w:rsidRPr="00EE7CC3">
        <w:t>Etat d’avancement des GT dédiés</w:t>
      </w:r>
    </w:p>
    <w:p w14:paraId="666518FF" w14:textId="77777777" w:rsidR="00EE7CC3" w:rsidRPr="00EE7CC3" w:rsidRDefault="00EE7CC3" w:rsidP="000555A9">
      <w:pPr>
        <w:pStyle w:val="Paragraphedeliste"/>
        <w:numPr>
          <w:ilvl w:val="1"/>
          <w:numId w:val="3"/>
        </w:numPr>
      </w:pPr>
      <w:r w:rsidRPr="00EE7CC3">
        <w:t>Kits</w:t>
      </w:r>
    </w:p>
    <w:p w14:paraId="0528D3B3" w14:textId="77777777" w:rsidR="00EE7CC3" w:rsidRPr="00EE7CC3" w:rsidRDefault="00EE7CC3" w:rsidP="000555A9">
      <w:pPr>
        <w:pStyle w:val="Paragraphedeliste"/>
        <w:numPr>
          <w:ilvl w:val="1"/>
          <w:numId w:val="3"/>
        </w:numPr>
      </w:pPr>
      <w:r w:rsidRPr="00EE7CC3">
        <w:t>Réforme de la facture électronique 2024-2026</w:t>
      </w:r>
    </w:p>
    <w:p w14:paraId="71829E92" w14:textId="1502145C" w:rsidR="00EE7CC3" w:rsidRDefault="004D4FA2" w:rsidP="000555A9">
      <w:pPr>
        <w:pStyle w:val="Paragraphedeliste"/>
        <w:numPr>
          <w:ilvl w:val="1"/>
          <w:numId w:val="3"/>
        </w:numPr>
      </w:pPr>
      <w:r>
        <w:t>Commande : c</w:t>
      </w:r>
      <w:r w:rsidR="00EE7CC3" w:rsidRPr="00EE7CC3">
        <w:t>onfirmation de commande</w:t>
      </w:r>
      <w:r>
        <w:t xml:space="preserve"> (ORDRSP) et modification (ORDCHG)</w:t>
      </w:r>
    </w:p>
    <w:p w14:paraId="02E15B0E" w14:textId="77777777" w:rsidR="00EE7CC3" w:rsidRPr="00EE7CC3" w:rsidRDefault="00EE7CC3" w:rsidP="000555A9">
      <w:pPr>
        <w:pStyle w:val="Paragraphedeliste"/>
      </w:pPr>
    </w:p>
    <w:p w14:paraId="3B0A3E67" w14:textId="77777777" w:rsidR="00EE7CC3" w:rsidRPr="00EE7CC3" w:rsidRDefault="00EE7CC3" w:rsidP="000555A9">
      <w:pPr>
        <w:pStyle w:val="Paragraphedeliste"/>
        <w:numPr>
          <w:ilvl w:val="0"/>
          <w:numId w:val="3"/>
        </w:numPr>
      </w:pPr>
      <w:proofErr w:type="gramStart"/>
      <w:r w:rsidRPr="00EE7CC3">
        <w:t>Sujets plénière</w:t>
      </w:r>
      <w:proofErr w:type="gramEnd"/>
    </w:p>
    <w:p w14:paraId="7E9EB31C" w14:textId="77777777" w:rsidR="00FD5FF8" w:rsidRPr="00FD5FF8" w:rsidRDefault="00FD5FF8" w:rsidP="00FD5FF8">
      <w:pPr>
        <w:pStyle w:val="Paragraphedeliste"/>
        <w:numPr>
          <w:ilvl w:val="1"/>
          <w:numId w:val="3"/>
        </w:numPr>
      </w:pPr>
      <w:r w:rsidRPr="00FD5FF8">
        <w:t>Etude harmonisation des GU SCA</w:t>
      </w:r>
    </w:p>
    <w:p w14:paraId="294A2B97" w14:textId="77777777" w:rsidR="00FD5FF8" w:rsidRPr="00FD5FF8" w:rsidRDefault="00FD5FF8" w:rsidP="00FD5FF8">
      <w:pPr>
        <w:pStyle w:val="Paragraphedeliste"/>
        <w:numPr>
          <w:ilvl w:val="1"/>
          <w:numId w:val="3"/>
        </w:numPr>
      </w:pPr>
      <w:r w:rsidRPr="00FD5FF8">
        <w:t>Récapitulatif des guides mis à jour en 2022</w:t>
      </w:r>
    </w:p>
    <w:p w14:paraId="1D77016C" w14:textId="77777777" w:rsidR="00FD5FF8" w:rsidRPr="00FD5FF8" w:rsidRDefault="00FD5FF8" w:rsidP="00FD5FF8">
      <w:pPr>
        <w:pStyle w:val="Paragraphedeliste"/>
        <w:numPr>
          <w:ilvl w:val="1"/>
          <w:numId w:val="3"/>
        </w:numPr>
      </w:pPr>
      <w:r w:rsidRPr="00FD5FF8">
        <w:t>Gestion des NAD dans les messages</w:t>
      </w:r>
    </w:p>
    <w:p w14:paraId="797E3D3C" w14:textId="77777777" w:rsidR="00FD5FF8" w:rsidRPr="00FD5FF8" w:rsidRDefault="00FD5FF8" w:rsidP="00FD5FF8">
      <w:pPr>
        <w:pStyle w:val="Paragraphedeliste"/>
        <w:numPr>
          <w:ilvl w:val="1"/>
          <w:numId w:val="3"/>
        </w:numPr>
      </w:pPr>
      <w:r w:rsidRPr="00FD5FF8">
        <w:t>Process de transferts entre clients</w:t>
      </w:r>
    </w:p>
    <w:p w14:paraId="7B001F0E" w14:textId="77777777" w:rsidR="00FD5FF8" w:rsidRPr="00FD5FF8" w:rsidRDefault="00FD5FF8" w:rsidP="00FD5FF8">
      <w:pPr>
        <w:pStyle w:val="Paragraphedeliste"/>
        <w:numPr>
          <w:ilvl w:val="1"/>
          <w:numId w:val="3"/>
        </w:numPr>
      </w:pPr>
      <w:r w:rsidRPr="00FD5FF8">
        <w:t xml:space="preserve">INVOIC : </w:t>
      </w:r>
    </w:p>
    <w:p w14:paraId="4EB44A74" w14:textId="77777777" w:rsidR="00FD5FF8" w:rsidRPr="00FD5FF8" w:rsidRDefault="00FD5FF8" w:rsidP="00FD5FF8">
      <w:pPr>
        <w:pStyle w:val="Paragraphedeliste"/>
        <w:numPr>
          <w:ilvl w:val="2"/>
          <w:numId w:val="3"/>
        </w:numPr>
      </w:pPr>
      <w:r w:rsidRPr="00FD5FF8">
        <w:t xml:space="preserve">Règles QTY pour les avoirs de </w:t>
      </w:r>
      <w:proofErr w:type="spellStart"/>
      <w:r w:rsidRPr="00FD5FF8">
        <w:t>RFCs</w:t>
      </w:r>
      <w:proofErr w:type="spellEnd"/>
      <w:r w:rsidRPr="00FD5FF8">
        <w:t xml:space="preserve">  </w:t>
      </w:r>
    </w:p>
    <w:p w14:paraId="2999789C" w14:textId="508B0454" w:rsidR="00EE7CC3" w:rsidRDefault="00FD5FF8" w:rsidP="00863070">
      <w:pPr>
        <w:pStyle w:val="Paragraphedeliste"/>
        <w:numPr>
          <w:ilvl w:val="2"/>
          <w:numId w:val="3"/>
        </w:numPr>
      </w:pPr>
      <w:r w:rsidRPr="00FD5FF8">
        <w:t>Précision sur l’utilisation du FTX en en-tête</w:t>
      </w:r>
    </w:p>
    <w:p w14:paraId="2E6188A9" w14:textId="1EA46348" w:rsidR="00602862" w:rsidRDefault="00602862" w:rsidP="000555A9">
      <w:pPr>
        <w:pStyle w:val="Titre1"/>
      </w:pPr>
      <w:r>
        <w:t xml:space="preserve">Validation du compte rendu de la réunion du </w:t>
      </w:r>
      <w:r w:rsidR="00863070">
        <w:t>2 juin</w:t>
      </w:r>
      <w:r w:rsidR="00EE7CC3">
        <w:t xml:space="preserve"> 2022</w:t>
      </w:r>
    </w:p>
    <w:p w14:paraId="68B2E7EC" w14:textId="068E7A74" w:rsidR="00602862" w:rsidRPr="000555A9" w:rsidRDefault="00F56E33" w:rsidP="000555A9">
      <w:pPr>
        <w:rPr>
          <w:lang w:bidi="ar-SA"/>
        </w:rPr>
      </w:pPr>
      <w:r w:rsidRPr="000555A9">
        <w:rPr>
          <w:lang w:bidi="ar-SA"/>
        </w:rPr>
        <w:t xml:space="preserve">Aucune remarque n’étant formulée en séance, </w:t>
      </w:r>
      <w:r w:rsidR="003524E6" w:rsidRPr="000555A9">
        <w:rPr>
          <w:lang w:bidi="ar-SA"/>
        </w:rPr>
        <w:t>le compte rendu est validé.</w:t>
      </w:r>
    </w:p>
    <w:p w14:paraId="47B05D9B" w14:textId="57A0C6A4" w:rsidR="00602862" w:rsidRDefault="00602862" w:rsidP="000555A9">
      <w:pPr>
        <w:pStyle w:val="Titre1"/>
      </w:pPr>
      <w:r>
        <w:t>Etat d’avancement des dossiers en cours</w:t>
      </w:r>
    </w:p>
    <w:p w14:paraId="5820D1A8" w14:textId="24465559" w:rsidR="00F13119" w:rsidRPr="000555A9" w:rsidRDefault="00020380" w:rsidP="000555A9">
      <w:pPr>
        <w:rPr>
          <w:lang w:bidi="ar-SA"/>
        </w:rPr>
      </w:pPr>
      <w:r w:rsidRPr="000555A9">
        <w:rPr>
          <w:lang w:bidi="ar-SA"/>
        </w:rPr>
        <w:t xml:space="preserve">Pour répondre </w:t>
      </w:r>
      <w:r w:rsidR="003A2FFE" w:rsidRPr="000555A9">
        <w:rPr>
          <w:lang w:bidi="ar-SA"/>
        </w:rPr>
        <w:t xml:space="preserve">aux </w:t>
      </w:r>
      <w:r w:rsidRPr="000555A9">
        <w:rPr>
          <w:lang w:bidi="ar-SA"/>
        </w:rPr>
        <w:t>demande</w:t>
      </w:r>
      <w:r w:rsidR="003A2FFE" w:rsidRPr="000555A9">
        <w:rPr>
          <w:lang w:bidi="ar-SA"/>
        </w:rPr>
        <w:t>s précises et spécifiques</w:t>
      </w:r>
      <w:r w:rsidRPr="000555A9">
        <w:rPr>
          <w:lang w:bidi="ar-SA"/>
        </w:rPr>
        <w:t xml:space="preserve"> des adhérents, </w:t>
      </w:r>
      <w:r w:rsidR="003A2FFE" w:rsidRPr="000555A9">
        <w:rPr>
          <w:lang w:bidi="ar-SA"/>
        </w:rPr>
        <w:t>des groupes de travail restreint</w:t>
      </w:r>
      <w:r w:rsidR="00513865" w:rsidRPr="000555A9">
        <w:rPr>
          <w:lang w:bidi="ar-SA"/>
        </w:rPr>
        <w:t>s</w:t>
      </w:r>
      <w:r w:rsidR="003A2FFE" w:rsidRPr="000555A9">
        <w:rPr>
          <w:lang w:bidi="ar-SA"/>
        </w:rPr>
        <w:t xml:space="preserve"> </w:t>
      </w:r>
      <w:r w:rsidR="00581C3B" w:rsidRPr="000555A9">
        <w:rPr>
          <w:lang w:bidi="ar-SA"/>
        </w:rPr>
        <w:t>sont</w:t>
      </w:r>
      <w:r w:rsidR="003A2FFE" w:rsidRPr="000555A9">
        <w:rPr>
          <w:lang w:bidi="ar-SA"/>
        </w:rPr>
        <w:t xml:space="preserve"> </w:t>
      </w:r>
      <w:r w:rsidR="00513865" w:rsidRPr="000555A9">
        <w:rPr>
          <w:lang w:bidi="ar-SA"/>
        </w:rPr>
        <w:t xml:space="preserve">organisés afin de les traiter. </w:t>
      </w:r>
      <w:r w:rsidR="00D34D35" w:rsidRPr="000555A9">
        <w:rPr>
          <w:lang w:bidi="ar-SA"/>
        </w:rPr>
        <w:t xml:space="preserve">Un retour sur les travaux et les livrables </w:t>
      </w:r>
      <w:r w:rsidR="00F13119" w:rsidRPr="000555A9">
        <w:rPr>
          <w:lang w:bidi="ar-SA"/>
        </w:rPr>
        <w:t>spécifiés sont fait au fur et à mesure de leurs avancées en plénière.</w:t>
      </w:r>
    </w:p>
    <w:p w14:paraId="7050BE46" w14:textId="643120A1" w:rsidR="00581C3B" w:rsidRDefault="00581C3B" w:rsidP="000555A9">
      <w:pPr>
        <w:pStyle w:val="Titre2"/>
      </w:pPr>
      <w:r>
        <w:t xml:space="preserve">Gestion des </w:t>
      </w:r>
      <w:r w:rsidR="005A3657">
        <w:t xml:space="preserve">offres commerciales / </w:t>
      </w:r>
      <w:r>
        <w:t>kits dans le cycle supply chain</w:t>
      </w:r>
    </w:p>
    <w:p w14:paraId="52BFDB9A" w14:textId="181D8CA7" w:rsidR="00581C3B" w:rsidRPr="000555A9" w:rsidRDefault="00581C3B" w:rsidP="000555A9">
      <w:pPr>
        <w:rPr>
          <w:b/>
          <w:bCs/>
          <w:lang w:bidi="ar-SA"/>
        </w:rPr>
      </w:pPr>
      <w:r w:rsidRPr="000555A9">
        <w:rPr>
          <w:b/>
          <w:bCs/>
          <w:lang w:bidi="ar-SA"/>
        </w:rPr>
        <w:t>Problématique</w:t>
      </w:r>
      <w:r w:rsidR="000328BE">
        <w:rPr>
          <w:b/>
          <w:bCs/>
          <w:lang w:bidi="ar-SA"/>
        </w:rPr>
        <w:t>-besoin</w:t>
      </w:r>
    </w:p>
    <w:p w14:paraId="19B9A675" w14:textId="77777777" w:rsidR="00955EA3" w:rsidRPr="00955EA3" w:rsidRDefault="00955EA3" w:rsidP="00955EA3">
      <w:pPr>
        <w:rPr>
          <w:lang w:bidi="ar-SA"/>
        </w:rPr>
      </w:pPr>
      <w:r w:rsidRPr="00955EA3">
        <w:rPr>
          <w:lang w:bidi="ar-SA"/>
        </w:rPr>
        <w:t>Inclure et faciliter la gestion des offres commerciales/kits dans les flux EDI supply chain entre partenaires de la commande à la facture.</w:t>
      </w:r>
    </w:p>
    <w:p w14:paraId="0233955F" w14:textId="77777777" w:rsidR="00955EA3" w:rsidRDefault="00955EA3" w:rsidP="00955EA3">
      <w:pPr>
        <w:rPr>
          <w:lang w:bidi="ar-SA"/>
        </w:rPr>
      </w:pPr>
      <w:r w:rsidRPr="00955EA3">
        <w:rPr>
          <w:lang w:bidi="ar-SA"/>
        </w:rPr>
        <w:t>Principale difficulté : Une offre commerciale ou kit a une identification commerciale mais l’identification physique est portée par les composants.</w:t>
      </w:r>
    </w:p>
    <w:p w14:paraId="68ACAAD8" w14:textId="1244A667" w:rsidR="00955EA3" w:rsidRPr="00955EA3" w:rsidRDefault="00955EA3" w:rsidP="00955EA3">
      <w:pPr>
        <w:rPr>
          <w:b/>
          <w:bCs/>
          <w:lang w:bidi="ar-SA"/>
        </w:rPr>
      </w:pPr>
      <w:r w:rsidRPr="00955EA3">
        <w:rPr>
          <w:b/>
          <w:bCs/>
          <w:lang w:bidi="ar-SA"/>
        </w:rPr>
        <w:t>Définition offre commerciale/kit</w:t>
      </w:r>
    </w:p>
    <w:p w14:paraId="0FF62033" w14:textId="77777777" w:rsidR="00955EA3" w:rsidRPr="00955EA3" w:rsidRDefault="00955EA3" w:rsidP="00955EA3">
      <w:pPr>
        <w:rPr>
          <w:lang w:bidi="ar-SA"/>
        </w:rPr>
      </w:pPr>
      <w:r w:rsidRPr="00955EA3">
        <w:rPr>
          <w:lang w:bidi="ar-SA"/>
        </w:rPr>
        <w:t>L’offre commerciale/kit est un assemblage de composants pouvant être vendus séparément à la différence du pack où les composants ne peuvent être vendus séparément =&gt; un pack possède sa propre chaîne de fabrication contrairement à l’offre commerciale/kit.</w:t>
      </w:r>
    </w:p>
    <w:p w14:paraId="50B1E5EE" w14:textId="77777777" w:rsidR="00581C3B" w:rsidRPr="000555A9" w:rsidRDefault="00581C3B" w:rsidP="000555A9">
      <w:pPr>
        <w:rPr>
          <w:b/>
          <w:bCs/>
          <w:lang w:bidi="ar-SA"/>
        </w:rPr>
      </w:pPr>
      <w:r w:rsidRPr="000555A9">
        <w:rPr>
          <w:b/>
          <w:bCs/>
          <w:lang w:bidi="ar-SA"/>
        </w:rPr>
        <w:t>Travaux</w:t>
      </w:r>
    </w:p>
    <w:p w14:paraId="3B6102D5" w14:textId="77777777" w:rsidR="007B4B20" w:rsidRPr="007B4B20" w:rsidRDefault="007B4B20" w:rsidP="007B4B20">
      <w:pPr>
        <w:pStyle w:val="Paragraphedeliste"/>
        <w:numPr>
          <w:ilvl w:val="0"/>
          <w:numId w:val="4"/>
        </w:numPr>
        <w:rPr>
          <w:lang w:bidi="ar-SA"/>
        </w:rPr>
      </w:pPr>
      <w:r w:rsidRPr="007B4B20">
        <w:rPr>
          <w:lang w:bidi="ar-SA"/>
        </w:rPr>
        <w:t>5 réunions dédiées organisées depuis fin 2021</w:t>
      </w:r>
    </w:p>
    <w:p w14:paraId="13B68AFD" w14:textId="31D2E0FF" w:rsidR="0032182C" w:rsidRDefault="007B4B20" w:rsidP="007B4B20">
      <w:pPr>
        <w:pStyle w:val="Paragraphedeliste"/>
        <w:numPr>
          <w:ilvl w:val="0"/>
          <w:numId w:val="4"/>
        </w:numPr>
        <w:rPr>
          <w:lang w:bidi="ar-SA"/>
        </w:rPr>
      </w:pPr>
      <w:r w:rsidRPr="007B4B20">
        <w:rPr>
          <w:lang w:bidi="ar-SA"/>
        </w:rPr>
        <w:t>Publication d’un</w:t>
      </w:r>
      <w:r w:rsidR="00514AC2">
        <w:rPr>
          <w:lang w:bidi="ar-SA"/>
        </w:rPr>
        <w:t xml:space="preserve"> guide pour le</w:t>
      </w:r>
      <w:r w:rsidRPr="007B4B20">
        <w:rPr>
          <w:lang w:bidi="ar-SA"/>
        </w:rPr>
        <w:t xml:space="preserve"> message PRICAT pour décrire la composition des kits et des offres commerciales</w:t>
      </w:r>
    </w:p>
    <w:p w14:paraId="76919BCB" w14:textId="77777777" w:rsidR="0032182C" w:rsidRDefault="0032182C">
      <w:pPr>
        <w:spacing w:before="0" w:after="0"/>
        <w:jc w:val="left"/>
        <w:rPr>
          <w:lang w:bidi="ar-SA"/>
        </w:rPr>
      </w:pPr>
      <w:r>
        <w:rPr>
          <w:lang w:bidi="ar-SA"/>
        </w:rPr>
        <w:br w:type="page"/>
      </w:r>
    </w:p>
    <w:p w14:paraId="52F29707" w14:textId="7AC82AD5" w:rsidR="007B4B20" w:rsidRDefault="007B4B20" w:rsidP="007B4B20">
      <w:pPr>
        <w:rPr>
          <w:b/>
          <w:bCs/>
          <w:lang w:bidi="ar-SA"/>
        </w:rPr>
      </w:pPr>
      <w:r w:rsidRPr="007B4B20">
        <w:rPr>
          <w:b/>
          <w:bCs/>
          <w:lang w:bidi="ar-SA"/>
        </w:rPr>
        <w:lastRenderedPageBreak/>
        <w:t>Reste à faire</w:t>
      </w:r>
    </w:p>
    <w:p w14:paraId="1FF295F3" w14:textId="020E5D86" w:rsidR="0032182C" w:rsidRPr="0032182C" w:rsidRDefault="0032182C" w:rsidP="0032182C">
      <w:pPr>
        <w:rPr>
          <w:lang w:bidi="ar-SA"/>
        </w:rPr>
      </w:pPr>
      <w:r w:rsidRPr="0032182C">
        <w:rPr>
          <w:lang w:bidi="ar-SA"/>
        </w:rPr>
        <w:t>Définir les règles de gestion des kits dans les messages supply chain existants concernés</w:t>
      </w:r>
    </w:p>
    <w:p w14:paraId="386F4DE4" w14:textId="6E982EAA" w:rsidR="0032182C" w:rsidRPr="0032182C" w:rsidRDefault="0032182C" w:rsidP="0032182C">
      <w:pPr>
        <w:numPr>
          <w:ilvl w:val="0"/>
          <w:numId w:val="21"/>
        </w:numPr>
        <w:tabs>
          <w:tab w:val="num" w:pos="720"/>
        </w:tabs>
        <w:rPr>
          <w:lang w:bidi="ar-SA"/>
        </w:rPr>
      </w:pPr>
      <w:r w:rsidRPr="0032182C">
        <w:rPr>
          <w:lang w:bidi="ar-SA"/>
        </w:rPr>
        <w:t>Compléter le</w:t>
      </w:r>
      <w:r w:rsidR="0072626E">
        <w:rPr>
          <w:lang w:bidi="ar-SA"/>
        </w:rPr>
        <w:t>s guides</w:t>
      </w:r>
      <w:r w:rsidRPr="0032182C">
        <w:rPr>
          <w:lang w:bidi="ar-SA"/>
        </w:rPr>
        <w:t xml:space="preserve"> DESADV </w:t>
      </w:r>
      <w:r w:rsidR="009202E5">
        <w:rPr>
          <w:lang w:bidi="ar-SA"/>
        </w:rPr>
        <w:t>l</w:t>
      </w:r>
      <w:r w:rsidRPr="0032182C">
        <w:rPr>
          <w:lang w:bidi="ar-SA"/>
        </w:rPr>
        <w:t>ogistique</w:t>
      </w:r>
      <w:r w:rsidR="0072626E">
        <w:rPr>
          <w:lang w:bidi="ar-SA"/>
        </w:rPr>
        <w:t xml:space="preserve"> et commercial</w:t>
      </w:r>
      <w:r w:rsidRPr="0032182C">
        <w:rPr>
          <w:lang w:bidi="ar-SA"/>
        </w:rPr>
        <w:t xml:space="preserve"> pour permettre de faire le lien entre les composants livrés et le kit ou l’offre commerciale à laquelle ils appartiennent</w:t>
      </w:r>
      <w:r w:rsidR="009202E5">
        <w:rPr>
          <w:lang w:bidi="ar-SA"/>
        </w:rPr>
        <w:t xml:space="preserve"> dans le message.</w:t>
      </w:r>
    </w:p>
    <w:p w14:paraId="210BE9AA" w14:textId="0AB986AB" w:rsidR="0032182C" w:rsidRPr="0032182C" w:rsidRDefault="0032182C" w:rsidP="0032182C">
      <w:pPr>
        <w:numPr>
          <w:ilvl w:val="0"/>
          <w:numId w:val="21"/>
        </w:numPr>
        <w:tabs>
          <w:tab w:val="num" w:pos="720"/>
        </w:tabs>
        <w:rPr>
          <w:lang w:bidi="ar-SA"/>
        </w:rPr>
      </w:pPr>
      <w:r w:rsidRPr="0032182C">
        <w:rPr>
          <w:lang w:bidi="ar-SA"/>
        </w:rPr>
        <w:t xml:space="preserve">Faire une enquête pour interroger les fournisseurs sur les kits multi activités (santé végétale + services ou semences par exemple) : est-ce que </w:t>
      </w:r>
      <w:r w:rsidR="00886B57">
        <w:rPr>
          <w:lang w:bidi="ar-SA"/>
        </w:rPr>
        <w:t>ç</w:t>
      </w:r>
      <w:r w:rsidRPr="0032182C">
        <w:rPr>
          <w:lang w:bidi="ar-SA"/>
        </w:rPr>
        <w:t xml:space="preserve">a existe aujourd’hui ? </w:t>
      </w:r>
    </w:p>
    <w:p w14:paraId="610FDD52" w14:textId="5298DA3E" w:rsidR="0032182C" w:rsidRPr="0032182C" w:rsidRDefault="0032182C" w:rsidP="0032182C">
      <w:pPr>
        <w:numPr>
          <w:ilvl w:val="1"/>
          <w:numId w:val="21"/>
        </w:numPr>
        <w:tabs>
          <w:tab w:val="num" w:pos="1440"/>
        </w:tabs>
        <w:rPr>
          <w:lang w:bidi="ar-SA"/>
        </w:rPr>
      </w:pPr>
      <w:r w:rsidRPr="0032182C">
        <w:rPr>
          <w:lang w:bidi="ar-SA"/>
        </w:rPr>
        <w:t xml:space="preserve">Si oui comment </w:t>
      </w:r>
      <w:r w:rsidR="001C285A" w:rsidRPr="0032182C">
        <w:rPr>
          <w:lang w:bidi="ar-SA"/>
        </w:rPr>
        <w:t>sont-ils</w:t>
      </w:r>
      <w:r w:rsidRPr="0032182C">
        <w:rPr>
          <w:lang w:bidi="ar-SA"/>
        </w:rPr>
        <w:t xml:space="preserve"> gérés d’un point de vue fonctionnel, opérationnel, SI et flux </w:t>
      </w:r>
    </w:p>
    <w:p w14:paraId="38AA8654" w14:textId="4CF94C2C" w:rsidR="0032182C" w:rsidRPr="0032182C" w:rsidRDefault="0032182C" w:rsidP="0032182C">
      <w:pPr>
        <w:numPr>
          <w:ilvl w:val="1"/>
          <w:numId w:val="21"/>
        </w:numPr>
        <w:tabs>
          <w:tab w:val="num" w:pos="1440"/>
        </w:tabs>
        <w:rPr>
          <w:lang w:bidi="ar-SA"/>
        </w:rPr>
      </w:pPr>
      <w:r w:rsidRPr="0032182C">
        <w:rPr>
          <w:lang w:bidi="ar-SA"/>
        </w:rPr>
        <w:t>Si</w:t>
      </w:r>
      <w:r w:rsidR="001C285A">
        <w:rPr>
          <w:lang w:bidi="ar-SA"/>
        </w:rPr>
        <w:t xml:space="preserve"> </w:t>
      </w:r>
      <w:r w:rsidRPr="0032182C">
        <w:rPr>
          <w:lang w:bidi="ar-SA"/>
        </w:rPr>
        <w:t>non est ce en projet ?</w:t>
      </w:r>
    </w:p>
    <w:p w14:paraId="557E2D6D" w14:textId="01463281" w:rsidR="0032182C" w:rsidRPr="001C285A" w:rsidRDefault="0032182C" w:rsidP="007B4B20">
      <w:pPr>
        <w:numPr>
          <w:ilvl w:val="0"/>
          <w:numId w:val="21"/>
        </w:numPr>
        <w:tabs>
          <w:tab w:val="num" w:pos="720"/>
        </w:tabs>
        <w:rPr>
          <w:lang w:bidi="ar-SA"/>
        </w:rPr>
      </w:pPr>
      <w:r w:rsidRPr="0032182C">
        <w:rPr>
          <w:lang w:bidi="ar-SA"/>
        </w:rPr>
        <w:t>Etude sur la gestion des multi activités dans les entreprises dans les autres secteurs (</w:t>
      </w:r>
      <w:proofErr w:type="spellStart"/>
      <w:r w:rsidRPr="0032182C">
        <w:rPr>
          <w:lang w:bidi="ar-SA"/>
        </w:rPr>
        <w:t>retail</w:t>
      </w:r>
      <w:proofErr w:type="spellEnd"/>
      <w:r w:rsidRPr="0032182C">
        <w:rPr>
          <w:lang w:bidi="ar-SA"/>
        </w:rPr>
        <w:t xml:space="preserve"> par exemple)</w:t>
      </w:r>
    </w:p>
    <w:p w14:paraId="1069F2CE" w14:textId="68B3ACD0" w:rsidR="0032182C" w:rsidRPr="00375BA4" w:rsidRDefault="001C285A" w:rsidP="00375BA4">
      <w:pPr>
        <w:jc w:val="center"/>
        <w:rPr>
          <w:b/>
          <w:bCs/>
          <w:i/>
          <w:iCs/>
          <w:lang w:bidi="ar-SA"/>
        </w:rPr>
      </w:pPr>
      <w:r w:rsidRPr="00375BA4">
        <w:rPr>
          <w:b/>
          <w:bCs/>
          <w:i/>
          <w:iCs/>
          <w:lang w:bidi="ar-SA"/>
        </w:rPr>
        <w:t>Prochaine réunion</w:t>
      </w:r>
      <w:r w:rsidR="00375BA4" w:rsidRPr="00375BA4">
        <w:rPr>
          <w:b/>
          <w:bCs/>
          <w:i/>
          <w:iCs/>
          <w:lang w:bidi="ar-SA"/>
        </w:rPr>
        <w:t xml:space="preserve"> spécial offres commerciales/kits</w:t>
      </w:r>
      <w:r w:rsidRPr="00375BA4">
        <w:rPr>
          <w:b/>
          <w:bCs/>
          <w:i/>
          <w:iCs/>
          <w:lang w:bidi="ar-SA"/>
        </w:rPr>
        <w:t xml:space="preserve"> à planifier avant fin 2022</w:t>
      </w:r>
    </w:p>
    <w:p w14:paraId="118F1D3E" w14:textId="42DDEFC3" w:rsidR="00C86296" w:rsidRDefault="000328BE" w:rsidP="00C86296">
      <w:pPr>
        <w:pStyle w:val="Titre2"/>
      </w:pPr>
      <w:r>
        <w:t>Autour de la commande</w:t>
      </w:r>
    </w:p>
    <w:p w14:paraId="3A6197B5" w14:textId="1A3C4D65" w:rsidR="00C86296" w:rsidRPr="000555A9" w:rsidRDefault="00C86296" w:rsidP="00C86296">
      <w:pPr>
        <w:rPr>
          <w:b/>
          <w:bCs/>
          <w:lang w:bidi="ar-SA"/>
        </w:rPr>
      </w:pPr>
      <w:r w:rsidRPr="000555A9">
        <w:rPr>
          <w:b/>
          <w:bCs/>
          <w:lang w:bidi="ar-SA"/>
        </w:rPr>
        <w:t>Problématique</w:t>
      </w:r>
      <w:r w:rsidR="00A54C1C">
        <w:rPr>
          <w:b/>
          <w:bCs/>
          <w:lang w:bidi="ar-SA"/>
        </w:rPr>
        <w:t xml:space="preserve"> - besoins</w:t>
      </w:r>
    </w:p>
    <w:p w14:paraId="4D05DFD5" w14:textId="2C2EFF3F" w:rsidR="00C86296" w:rsidRDefault="00C86296" w:rsidP="00C86296">
      <w:pPr>
        <w:rPr>
          <w:lang w:bidi="ar-SA"/>
        </w:rPr>
      </w:pPr>
      <w:r w:rsidRPr="00326B0F">
        <w:rPr>
          <w:lang w:bidi="ar-SA"/>
        </w:rPr>
        <w:t>Préciser et définir les règles de gestion pour faciliter l’utilisation et l’intégration des modification</w:t>
      </w:r>
      <w:r w:rsidR="00A54C1C">
        <w:rPr>
          <w:lang w:bidi="ar-SA"/>
        </w:rPr>
        <w:t>, rejet ou</w:t>
      </w:r>
      <w:r w:rsidRPr="00326B0F">
        <w:rPr>
          <w:lang w:bidi="ar-SA"/>
        </w:rPr>
        <w:t xml:space="preserve"> annulation partielle/totale de commande par le client ou par le fournisseur.</w:t>
      </w:r>
    </w:p>
    <w:p w14:paraId="29DFF6DE" w14:textId="2130896E" w:rsidR="00A54C1C" w:rsidRDefault="000328BE" w:rsidP="000328BE">
      <w:pPr>
        <w:pStyle w:val="Titre3"/>
        <w:rPr>
          <w:lang w:bidi="ar-SA"/>
        </w:rPr>
      </w:pPr>
      <w:r>
        <w:rPr>
          <w:lang w:bidi="ar-SA"/>
        </w:rPr>
        <w:t>Confirmation de commande – ORDRSP</w:t>
      </w:r>
    </w:p>
    <w:p w14:paraId="172CDA86" w14:textId="77777777" w:rsidR="00BF4B46" w:rsidRPr="00BF4B46" w:rsidRDefault="00BF4B46" w:rsidP="00A568F3">
      <w:pPr>
        <w:rPr>
          <w:b/>
          <w:bCs/>
          <w:lang w:bidi="ar-SA"/>
        </w:rPr>
      </w:pPr>
      <w:r w:rsidRPr="00BF4B46">
        <w:rPr>
          <w:b/>
          <w:bCs/>
          <w:lang w:bidi="ar-SA"/>
        </w:rPr>
        <w:t>Objectif des travaux</w:t>
      </w:r>
    </w:p>
    <w:p w14:paraId="40A47A84" w14:textId="4B8F22C7" w:rsidR="00A568F3" w:rsidRDefault="00BF4B46" w:rsidP="00A568F3">
      <w:pPr>
        <w:rPr>
          <w:lang w:bidi="ar-SA"/>
        </w:rPr>
      </w:pPr>
      <w:r>
        <w:rPr>
          <w:lang w:bidi="ar-SA"/>
        </w:rPr>
        <w:t>F</w:t>
      </w:r>
      <w:r w:rsidRPr="00BF4B46">
        <w:rPr>
          <w:lang w:bidi="ar-SA"/>
        </w:rPr>
        <w:t xml:space="preserve">aciliter l’intégration et l’utilisation des données des réponses à la commande dans l’objectif de limiter les échanges parallèles (mail, téléphone, fichier </w:t>
      </w:r>
      <w:proofErr w:type="spellStart"/>
      <w:r w:rsidRPr="00BF4B46">
        <w:rPr>
          <w:lang w:bidi="ar-SA"/>
        </w:rPr>
        <w:t>excel</w:t>
      </w:r>
      <w:proofErr w:type="spellEnd"/>
      <w:r w:rsidRPr="00BF4B46">
        <w:rPr>
          <w:lang w:bidi="ar-SA"/>
        </w:rPr>
        <w:t>)</w:t>
      </w:r>
    </w:p>
    <w:p w14:paraId="23182FC4" w14:textId="77777777" w:rsidR="00F34716" w:rsidRPr="00F34716" w:rsidRDefault="00F34716" w:rsidP="00F34716">
      <w:pPr>
        <w:rPr>
          <w:lang w:bidi="ar-SA"/>
        </w:rPr>
      </w:pPr>
      <w:r w:rsidRPr="00F34716">
        <w:rPr>
          <w:b/>
          <w:bCs/>
          <w:lang w:bidi="ar-SA"/>
        </w:rPr>
        <w:t xml:space="preserve">Travaux </w:t>
      </w:r>
    </w:p>
    <w:p w14:paraId="10F6EB99" w14:textId="6E646894" w:rsidR="00DC50CA" w:rsidRDefault="00F34716" w:rsidP="00A568F3">
      <w:pPr>
        <w:rPr>
          <w:lang w:bidi="ar-SA"/>
        </w:rPr>
      </w:pPr>
      <w:r w:rsidRPr="00F34716">
        <w:rPr>
          <w:lang w:bidi="ar-SA"/>
        </w:rPr>
        <w:t>3 réunions organisées depuis juillet et une à venir pour finaliser l</w:t>
      </w:r>
      <w:r w:rsidR="00DC50CA">
        <w:rPr>
          <w:lang w:bidi="ar-SA"/>
        </w:rPr>
        <w:t>a</w:t>
      </w:r>
      <w:r w:rsidRPr="00F34716">
        <w:rPr>
          <w:lang w:bidi="ar-SA"/>
        </w:rPr>
        <w:t xml:space="preserve"> relecture du guide</w:t>
      </w:r>
      <w:r>
        <w:rPr>
          <w:lang w:bidi="ar-SA"/>
        </w:rPr>
        <w:t xml:space="preserve"> ORDRSP mis à jour au fur et à mesure des échanges en réunions.</w:t>
      </w:r>
    </w:p>
    <w:p w14:paraId="6CBCD4CD" w14:textId="77777777" w:rsidR="008A62FB" w:rsidRDefault="008A62FB">
      <w:pPr>
        <w:spacing w:before="0" w:after="0"/>
        <w:jc w:val="left"/>
        <w:rPr>
          <w:lang w:bidi="ar-SA"/>
        </w:rPr>
      </w:pPr>
      <w:r>
        <w:rPr>
          <w:lang w:bidi="ar-SA"/>
        </w:rPr>
        <w:br w:type="page"/>
      </w:r>
    </w:p>
    <w:p w14:paraId="474FE2A5" w14:textId="02465EB8" w:rsidR="00714FCC" w:rsidRPr="004D3A92" w:rsidRDefault="00714FCC" w:rsidP="004D3A92">
      <w:pPr>
        <w:jc w:val="center"/>
        <w:rPr>
          <w:b/>
          <w:bCs/>
          <w:lang w:bidi="ar-SA"/>
        </w:rPr>
      </w:pPr>
      <w:r w:rsidRPr="004D3A92">
        <w:rPr>
          <w:b/>
          <w:bCs/>
          <w:lang w:bidi="ar-SA"/>
        </w:rPr>
        <w:lastRenderedPageBreak/>
        <w:t>Synthèse des m</w:t>
      </w:r>
      <w:r w:rsidR="00BC34EF" w:rsidRPr="004D3A92">
        <w:rPr>
          <w:b/>
          <w:bCs/>
          <w:lang w:bidi="ar-SA"/>
        </w:rPr>
        <w:t>ises à jour effectuées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A62FB" w:rsidRPr="00714FCC" w14:paraId="679F26B9" w14:textId="77777777" w:rsidTr="008A62FB">
        <w:tc>
          <w:tcPr>
            <w:tcW w:w="1129" w:type="dxa"/>
            <w:vMerge w:val="restart"/>
            <w:textDirection w:val="btLr"/>
            <w:vAlign w:val="center"/>
          </w:tcPr>
          <w:p w14:paraId="7D493455" w14:textId="5C187EDA" w:rsidR="008A62FB" w:rsidRPr="00714FCC" w:rsidRDefault="008A62FB" w:rsidP="008A62FB">
            <w:pPr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714FCC">
              <w:rPr>
                <w:sz w:val="20"/>
                <w:szCs w:val="20"/>
                <w:lang w:bidi="ar-SA"/>
              </w:rPr>
              <w:t>Règles de gestion globale</w:t>
            </w:r>
          </w:p>
        </w:tc>
        <w:tc>
          <w:tcPr>
            <w:tcW w:w="7933" w:type="dxa"/>
          </w:tcPr>
          <w:p w14:paraId="2B63C2A7" w14:textId="77777777" w:rsidR="008A62FB" w:rsidRPr="008A62FB" w:rsidRDefault="008A62FB" w:rsidP="008A62FB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b/>
                <w:bCs/>
                <w:sz w:val="20"/>
                <w:szCs w:val="20"/>
                <w:lang w:bidi="ar-SA"/>
              </w:rPr>
              <w:t xml:space="preserve">Précision sur l’avis d’intégration (BGM+320)  </w:t>
            </w:r>
          </w:p>
          <w:p w14:paraId="2D2F4993" w14:textId="6DA44853" w:rsidR="008A62FB" w:rsidRPr="008A62FB" w:rsidRDefault="008A62FB" w:rsidP="008A62FB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>« </w:t>
            </w:r>
            <w:r w:rsidR="00514AC2" w:rsidRPr="008A62FB">
              <w:rPr>
                <w:sz w:val="20"/>
                <w:szCs w:val="20"/>
                <w:lang w:bidi="ar-SA"/>
              </w:rPr>
              <w:t>L’avis</w:t>
            </w:r>
            <w:r w:rsidRPr="008A62FB">
              <w:rPr>
                <w:sz w:val="20"/>
                <w:szCs w:val="20"/>
                <w:lang w:bidi="ar-SA"/>
              </w:rPr>
              <w:t xml:space="preserve"> d’intégration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>doit contenir le numéro de commande fournisseur</w:t>
            </w:r>
            <w:r w:rsidRPr="008A62FB">
              <w:rPr>
                <w:sz w:val="20"/>
                <w:szCs w:val="20"/>
                <w:lang w:bidi="ar-SA"/>
              </w:rPr>
              <w:t xml:space="preserve">. </w:t>
            </w:r>
          </w:p>
          <w:p w14:paraId="0A265C21" w14:textId="77777777" w:rsidR="008A62FB" w:rsidRPr="008A62FB" w:rsidRDefault="008A62FB" w:rsidP="008A62FB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>Il est nécessaire pour que le message soit intégré et utilisé par le client destinataire »</w:t>
            </w:r>
          </w:p>
          <w:p w14:paraId="31B77F65" w14:textId="02A7077F" w:rsidR="008A62FB" w:rsidRPr="00714FCC" w:rsidRDefault="008A62FB" w:rsidP="00A568F3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>Cela peut même être bloquant pour certains.</w:t>
            </w:r>
          </w:p>
        </w:tc>
      </w:tr>
      <w:tr w:rsidR="008A62FB" w:rsidRPr="00714FCC" w14:paraId="303D8827" w14:textId="77777777" w:rsidTr="008A62FB">
        <w:tc>
          <w:tcPr>
            <w:tcW w:w="1129" w:type="dxa"/>
            <w:vMerge/>
          </w:tcPr>
          <w:p w14:paraId="4587A8F9" w14:textId="77777777" w:rsidR="008A62FB" w:rsidRPr="00714FCC" w:rsidRDefault="008A62FB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53FFDAEB" w14:textId="77777777" w:rsidR="008A62FB" w:rsidRPr="008A62FB" w:rsidRDefault="008A62FB" w:rsidP="008A62FB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 xml:space="preserve">Ajout d’un chapitre en début de guide pour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 xml:space="preserve">préciser les règles de gestion </w:t>
            </w:r>
            <w:r w:rsidRPr="008A62FB">
              <w:rPr>
                <w:sz w:val="20"/>
                <w:szCs w:val="20"/>
                <w:lang w:bidi="ar-SA"/>
              </w:rPr>
              <w:t xml:space="preserve">et bonnes pratiques et des exemples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>pour</w:t>
            </w:r>
            <w:r w:rsidRPr="008A62FB">
              <w:rPr>
                <w:sz w:val="20"/>
                <w:szCs w:val="20"/>
                <w:lang w:bidi="ar-SA"/>
              </w:rPr>
              <w:t xml:space="preserve">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>les cas d’usage de rejet / modification de commande </w:t>
            </w:r>
            <w:r w:rsidRPr="008A62FB">
              <w:rPr>
                <w:sz w:val="20"/>
                <w:szCs w:val="20"/>
                <w:lang w:bidi="ar-SA"/>
              </w:rPr>
              <w:t>:</w:t>
            </w:r>
          </w:p>
          <w:p w14:paraId="197E5785" w14:textId="77777777" w:rsidR="008A62FB" w:rsidRPr="008A62FB" w:rsidRDefault="008A62FB" w:rsidP="008A62FB">
            <w:pPr>
              <w:numPr>
                <w:ilvl w:val="1"/>
                <w:numId w:val="22"/>
              </w:num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>Annulation totale, partielle ou modification par le client</w:t>
            </w:r>
          </w:p>
          <w:p w14:paraId="46A12CB9" w14:textId="44625B65" w:rsidR="008A62FB" w:rsidRPr="00714FCC" w:rsidRDefault="008A62FB" w:rsidP="00A568F3">
            <w:pPr>
              <w:numPr>
                <w:ilvl w:val="1"/>
                <w:numId w:val="22"/>
              </w:num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>Rejet total ou partiel ou modification par le fournisseur</w:t>
            </w:r>
          </w:p>
        </w:tc>
      </w:tr>
      <w:tr w:rsidR="008A62FB" w:rsidRPr="00714FCC" w14:paraId="7D6BAB5A" w14:textId="77777777" w:rsidTr="008A62FB">
        <w:tc>
          <w:tcPr>
            <w:tcW w:w="1129" w:type="dxa"/>
            <w:vMerge/>
          </w:tcPr>
          <w:p w14:paraId="2F73311C" w14:textId="77777777" w:rsidR="008A62FB" w:rsidRPr="00714FCC" w:rsidRDefault="008A62FB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6C0992AC" w14:textId="77777777" w:rsidR="008A62FB" w:rsidRPr="008A62FB" w:rsidRDefault="008A62FB" w:rsidP="008A62FB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b/>
                <w:bCs/>
                <w:sz w:val="20"/>
                <w:szCs w:val="20"/>
                <w:lang w:bidi="ar-SA"/>
              </w:rPr>
              <w:t xml:space="preserve">Ajout d’une recommandation sur le délai de transmission de la réponse à la commande (BGM+231) </w:t>
            </w:r>
          </w:p>
          <w:p w14:paraId="439D1CEE" w14:textId="4C7B3CD0" w:rsidR="008A62FB" w:rsidRPr="00714FCC" w:rsidRDefault="008A62FB" w:rsidP="00A568F3">
            <w:pPr>
              <w:rPr>
                <w:sz w:val="20"/>
                <w:szCs w:val="20"/>
                <w:lang w:bidi="ar-SA"/>
              </w:rPr>
            </w:pPr>
            <w:r w:rsidRPr="008A62FB">
              <w:rPr>
                <w:sz w:val="20"/>
                <w:szCs w:val="20"/>
                <w:lang w:bidi="ar-SA"/>
              </w:rPr>
              <w:t xml:space="preserve">« Il est recommandé de transmettre une confirmation de commande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 xml:space="preserve">avec date(s) de livraison estimée </w:t>
            </w:r>
            <w:r w:rsidRPr="008A62FB">
              <w:rPr>
                <w:sz w:val="20"/>
                <w:szCs w:val="20"/>
                <w:lang w:bidi="ar-SA"/>
              </w:rPr>
              <w:t xml:space="preserve">pour la/les quantités commandées </w:t>
            </w:r>
            <w:r w:rsidRPr="008A62FB">
              <w:rPr>
                <w:b/>
                <w:bCs/>
                <w:sz w:val="20"/>
                <w:szCs w:val="20"/>
                <w:lang w:bidi="ar-SA"/>
              </w:rPr>
              <w:t xml:space="preserve">dans les 30 jours qui précèdent la date de livraison souhaitée par le client </w:t>
            </w:r>
            <w:r w:rsidRPr="008A62FB">
              <w:rPr>
                <w:sz w:val="20"/>
                <w:szCs w:val="20"/>
                <w:lang w:bidi="ar-SA"/>
              </w:rPr>
              <w:t>transmise via la commande client (ORDERS). »</w:t>
            </w:r>
          </w:p>
        </w:tc>
      </w:tr>
      <w:tr w:rsidR="00714FCC" w:rsidRPr="00714FCC" w14:paraId="6CD6858B" w14:textId="77777777" w:rsidTr="00714FCC">
        <w:tc>
          <w:tcPr>
            <w:tcW w:w="1129" w:type="dxa"/>
            <w:vMerge w:val="restart"/>
            <w:textDirection w:val="btLr"/>
            <w:vAlign w:val="center"/>
          </w:tcPr>
          <w:p w14:paraId="391A5D99" w14:textId="4AF8CFFB" w:rsidR="00714FCC" w:rsidRPr="00714FCC" w:rsidRDefault="00714FCC" w:rsidP="00714FCC">
            <w:pPr>
              <w:ind w:left="113" w:right="113"/>
              <w:jc w:val="center"/>
              <w:rPr>
                <w:sz w:val="20"/>
                <w:szCs w:val="20"/>
                <w:lang w:bidi="ar-SA"/>
              </w:rPr>
            </w:pPr>
            <w:r w:rsidRPr="00714FCC">
              <w:rPr>
                <w:sz w:val="20"/>
                <w:szCs w:val="20"/>
                <w:lang w:bidi="ar-SA"/>
              </w:rPr>
              <w:t>Lignes articles</w:t>
            </w:r>
          </w:p>
        </w:tc>
        <w:tc>
          <w:tcPr>
            <w:tcW w:w="7933" w:type="dxa"/>
          </w:tcPr>
          <w:p w14:paraId="2699942F" w14:textId="6070CD5F" w:rsidR="00714FCC" w:rsidRPr="00714FCC" w:rsidRDefault="00037BD6" w:rsidP="00A568F3">
            <w:pPr>
              <w:rPr>
                <w:sz w:val="20"/>
                <w:szCs w:val="20"/>
                <w:lang w:bidi="ar-SA"/>
              </w:rPr>
            </w:pPr>
            <w:r w:rsidRPr="00037BD6">
              <w:rPr>
                <w:sz w:val="20"/>
                <w:szCs w:val="20"/>
                <w:lang w:bidi="ar-SA"/>
              </w:rPr>
              <w:t>Ajout de qualifiants + règles de gestion pour utiliser une période dans le [DTM] à la ligne article</w:t>
            </w:r>
          </w:p>
        </w:tc>
      </w:tr>
      <w:tr w:rsidR="00714FCC" w:rsidRPr="00714FCC" w14:paraId="0BD6B25C" w14:textId="77777777" w:rsidTr="00037BD6">
        <w:tc>
          <w:tcPr>
            <w:tcW w:w="1129" w:type="dxa"/>
            <w:vMerge/>
          </w:tcPr>
          <w:p w14:paraId="12046577" w14:textId="77777777" w:rsidR="00714FCC" w:rsidRPr="00714FCC" w:rsidRDefault="00714FCC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7CCE27B8" w14:textId="71614419" w:rsidR="00714FCC" w:rsidRPr="00714FCC" w:rsidRDefault="006C455F" w:rsidP="00A568F3">
            <w:pPr>
              <w:rPr>
                <w:sz w:val="20"/>
                <w:szCs w:val="20"/>
                <w:lang w:bidi="ar-SA"/>
              </w:rPr>
            </w:pPr>
            <w:r w:rsidRPr="006C455F">
              <w:rPr>
                <w:sz w:val="20"/>
                <w:szCs w:val="20"/>
                <w:lang w:bidi="ar-SA"/>
              </w:rPr>
              <w:t xml:space="preserve">[RFF] à la ligne article afin de préciser le point suivant : « dans le cas d’une </w:t>
            </w:r>
            <w:r w:rsidRPr="006C455F">
              <w:rPr>
                <w:b/>
                <w:bCs/>
                <w:sz w:val="20"/>
                <w:szCs w:val="20"/>
                <w:lang w:bidi="ar-SA"/>
              </w:rPr>
              <w:t>annulation partielle ou du fractionnement d’une ligne article en plusieurs livraisons</w:t>
            </w:r>
            <w:r w:rsidRPr="006C455F">
              <w:rPr>
                <w:sz w:val="20"/>
                <w:szCs w:val="20"/>
                <w:lang w:bidi="ar-SA"/>
              </w:rPr>
              <w:t xml:space="preserve">, </w:t>
            </w:r>
            <w:r w:rsidRPr="006C455F">
              <w:rPr>
                <w:b/>
                <w:bCs/>
                <w:sz w:val="20"/>
                <w:szCs w:val="20"/>
                <w:lang w:bidi="ar-SA"/>
              </w:rPr>
              <w:t>le N° de ligne de la commande client</w:t>
            </w:r>
            <w:r w:rsidRPr="006C455F">
              <w:rPr>
                <w:sz w:val="20"/>
                <w:szCs w:val="20"/>
                <w:lang w:bidi="ar-SA"/>
              </w:rPr>
              <w:t xml:space="preserve"> doit être systématiquement et obligatoirement précisée sur chaque ligne article »</w:t>
            </w:r>
          </w:p>
        </w:tc>
      </w:tr>
      <w:tr w:rsidR="00714FCC" w:rsidRPr="00714FCC" w14:paraId="7FCCF938" w14:textId="77777777" w:rsidTr="00037BD6">
        <w:tc>
          <w:tcPr>
            <w:tcW w:w="1129" w:type="dxa"/>
            <w:vMerge/>
          </w:tcPr>
          <w:p w14:paraId="0ECEFC1F" w14:textId="77777777" w:rsidR="00714FCC" w:rsidRPr="00714FCC" w:rsidRDefault="00714FCC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46853848" w14:textId="292E52D4" w:rsidR="00714FCC" w:rsidRPr="00714FCC" w:rsidRDefault="006C455F" w:rsidP="006C455F">
            <w:pPr>
              <w:rPr>
                <w:sz w:val="20"/>
                <w:szCs w:val="20"/>
                <w:lang w:bidi="ar-SA"/>
              </w:rPr>
            </w:pPr>
            <w:r w:rsidRPr="006C455F">
              <w:rPr>
                <w:sz w:val="20"/>
                <w:szCs w:val="20"/>
                <w:lang w:bidi="ar-SA"/>
              </w:rPr>
              <w:t>Possibilité de préciser la/les raison(s) de la modification/rejet de la commande par le fournisseur au niveau du segment FTX à la ligne =&gt; information donnée à titre indicatif NON OPPPOSABLE</w:t>
            </w:r>
          </w:p>
        </w:tc>
      </w:tr>
      <w:tr w:rsidR="00714FCC" w:rsidRPr="00714FCC" w14:paraId="10A48745" w14:textId="77777777" w:rsidTr="00037BD6">
        <w:tc>
          <w:tcPr>
            <w:tcW w:w="1129" w:type="dxa"/>
            <w:vMerge/>
          </w:tcPr>
          <w:p w14:paraId="45737FBA" w14:textId="77777777" w:rsidR="00714FCC" w:rsidRPr="00714FCC" w:rsidRDefault="00714FCC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7E9EFD25" w14:textId="77777777" w:rsidR="00714FCC" w:rsidRPr="00066853" w:rsidRDefault="00714FCC" w:rsidP="00066853">
            <w:pPr>
              <w:tabs>
                <w:tab w:val="left" w:pos="360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66853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0"/>
                <w:szCs w:val="20"/>
                <w:lang w:bidi="ar-SA"/>
              </w:rPr>
              <w:t>Quantités ORDRSP fournisseur = reflet des quantités ORDERS client</w:t>
            </w:r>
          </w:p>
          <w:p w14:paraId="7AF7D49D" w14:textId="64B1B2D8" w:rsidR="00714FCC" w:rsidRPr="00714FCC" w:rsidRDefault="00714FCC" w:rsidP="00066853">
            <w:pPr>
              <w:tabs>
                <w:tab w:val="left" w:pos="360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6685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bidi="ar-SA"/>
              </w:rPr>
              <w:t>Pour un article commandé par le client (une ligne article commande client), la réponse à la commande du fournisseur doit être le reflet de la quantité initiale commandée par le client =&gt; QTY indiquée dans la ligne article commande client = QTY ligne(s) article réponse à la commande fournisseur</w:t>
            </w:r>
            <w:r w:rsidRPr="0006685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bidi="ar-SA"/>
              </w:rPr>
              <w:t xml:space="preserve"> </w:t>
            </w:r>
          </w:p>
        </w:tc>
      </w:tr>
      <w:tr w:rsidR="00714FCC" w:rsidRPr="00714FCC" w14:paraId="05AFD7EA" w14:textId="77777777" w:rsidTr="00037BD6">
        <w:tc>
          <w:tcPr>
            <w:tcW w:w="1129" w:type="dxa"/>
            <w:vMerge/>
          </w:tcPr>
          <w:p w14:paraId="259F3825" w14:textId="77777777" w:rsidR="00714FCC" w:rsidRPr="00714FCC" w:rsidRDefault="00714FCC" w:rsidP="00A568F3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933" w:type="dxa"/>
          </w:tcPr>
          <w:p w14:paraId="27EEFC07" w14:textId="77777777" w:rsidR="00714FCC" w:rsidRPr="00FB2B0F" w:rsidRDefault="00714FCC" w:rsidP="00FB2B0F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FB2B0F">
              <w:rPr>
                <w:b/>
                <w:bCs/>
                <w:sz w:val="20"/>
                <w:szCs w:val="20"/>
                <w:lang w:bidi="ar-SA"/>
              </w:rPr>
              <w:t xml:space="preserve">Gestion des quantités en cas d’expédition multiple d’une quantité commandée (usage </w:t>
            </w:r>
            <w:proofErr w:type="spellStart"/>
            <w:r w:rsidRPr="00FB2B0F">
              <w:rPr>
                <w:b/>
                <w:bCs/>
                <w:sz w:val="20"/>
                <w:szCs w:val="20"/>
                <w:lang w:bidi="ar-SA"/>
              </w:rPr>
              <w:t>ferti</w:t>
            </w:r>
            <w:proofErr w:type="spellEnd"/>
            <w:r w:rsidRPr="00FB2B0F">
              <w:rPr>
                <w:b/>
                <w:bCs/>
                <w:sz w:val="20"/>
                <w:szCs w:val="20"/>
                <w:lang w:bidi="ar-SA"/>
              </w:rPr>
              <w:t xml:space="preserve"> mais pas seulement)</w:t>
            </w:r>
          </w:p>
          <w:p w14:paraId="16475C22" w14:textId="77777777" w:rsidR="00714FCC" w:rsidRPr="00FB2B0F" w:rsidRDefault="00714FCC" w:rsidP="00FB2B0F">
            <w:pPr>
              <w:rPr>
                <w:sz w:val="20"/>
                <w:szCs w:val="20"/>
                <w:lang w:bidi="ar-SA"/>
              </w:rPr>
            </w:pPr>
            <w:r w:rsidRPr="00FB2B0F">
              <w:rPr>
                <w:sz w:val="20"/>
                <w:szCs w:val="20"/>
                <w:lang w:bidi="ar-SA"/>
              </w:rPr>
              <w:t>Cas d’usage 1 : la quantité commandée par le client est confirmée avec expédition multiples (dates d’expédition prévues connues)</w:t>
            </w:r>
          </w:p>
          <w:p w14:paraId="4AA631AF" w14:textId="77777777" w:rsidR="00714FCC" w:rsidRPr="00FB2B0F" w:rsidRDefault="00714FCC" w:rsidP="00FB2B0F">
            <w:pPr>
              <w:rPr>
                <w:sz w:val="20"/>
                <w:szCs w:val="20"/>
                <w:lang w:bidi="ar-SA"/>
              </w:rPr>
            </w:pPr>
            <w:r w:rsidRPr="00FB2B0F">
              <w:rPr>
                <w:sz w:val="20"/>
                <w:szCs w:val="20"/>
                <w:lang w:bidi="ar-SA"/>
              </w:rPr>
              <w:t xml:space="preserve">=&gt; QTY+40 </w:t>
            </w:r>
            <w:proofErr w:type="gramStart"/>
            <w:r w:rsidRPr="00FB2B0F">
              <w:rPr>
                <w:sz w:val="20"/>
                <w:szCs w:val="20"/>
                <w:lang w:bidi="ar-SA"/>
              </w:rPr>
              <w:t>associée</w:t>
            </w:r>
            <w:proofErr w:type="gramEnd"/>
            <w:r w:rsidRPr="00FB2B0F">
              <w:rPr>
                <w:sz w:val="20"/>
                <w:szCs w:val="20"/>
                <w:lang w:bidi="ar-SA"/>
              </w:rPr>
              <w:t>(s) à une date [DTM] avec autant de ligne que de dates. Chaque ligne doit obligatoirement faire référence à la commande client (numéro de ligne de commande client [RFF]</w:t>
            </w:r>
          </w:p>
          <w:p w14:paraId="64CCDC4A" w14:textId="77777777" w:rsidR="00714FCC" w:rsidRPr="00FB2B0F" w:rsidRDefault="00714FCC" w:rsidP="00FB2B0F">
            <w:pPr>
              <w:rPr>
                <w:sz w:val="20"/>
                <w:szCs w:val="20"/>
                <w:lang w:bidi="ar-SA"/>
              </w:rPr>
            </w:pPr>
            <w:r w:rsidRPr="00FB2B0F">
              <w:rPr>
                <w:sz w:val="20"/>
                <w:szCs w:val="20"/>
                <w:lang w:bidi="ar-SA"/>
              </w:rPr>
              <w:t>Cas d’usage 2 : une partie de la quantité commandée est confirmée avec date(s) d’expédition connue(s) et le reste sera expédiée plus tard</w:t>
            </w:r>
          </w:p>
          <w:p w14:paraId="68399FAE" w14:textId="222BFB4B" w:rsidR="00714FCC" w:rsidRPr="00714FCC" w:rsidRDefault="00714FCC" w:rsidP="00FB2B0F">
            <w:pPr>
              <w:rPr>
                <w:b/>
                <w:bCs/>
                <w:sz w:val="20"/>
                <w:szCs w:val="20"/>
                <w:u w:val="single"/>
                <w:lang w:bidi="ar-SA"/>
              </w:rPr>
            </w:pPr>
            <w:r w:rsidRPr="00714FCC">
              <w:rPr>
                <w:sz w:val="20"/>
                <w:szCs w:val="20"/>
                <w:lang w:bidi="ar-SA"/>
              </w:rPr>
              <w:t xml:space="preserve">=&gt; QTY+40 </w:t>
            </w:r>
            <w:proofErr w:type="gramStart"/>
            <w:r w:rsidRPr="00714FCC">
              <w:rPr>
                <w:sz w:val="20"/>
                <w:szCs w:val="20"/>
                <w:lang w:bidi="ar-SA"/>
              </w:rPr>
              <w:t>associée</w:t>
            </w:r>
            <w:proofErr w:type="gramEnd"/>
            <w:r w:rsidRPr="00714FCC">
              <w:rPr>
                <w:sz w:val="20"/>
                <w:szCs w:val="20"/>
                <w:lang w:bidi="ar-SA"/>
              </w:rPr>
              <w:t>(s) à une date [DTM] avec autant de ligne que de dates. Chaque ligne doit obligatoirement faire référence à la commande client (numéro de ligne de commande client [RFF])</w:t>
            </w:r>
          </w:p>
        </w:tc>
      </w:tr>
    </w:tbl>
    <w:p w14:paraId="6B1AED17" w14:textId="77777777" w:rsidR="00BC34EF" w:rsidRDefault="00BC34EF" w:rsidP="00A568F3">
      <w:pPr>
        <w:rPr>
          <w:lang w:bidi="ar-SA"/>
        </w:rPr>
      </w:pPr>
    </w:p>
    <w:p w14:paraId="13EEEC29" w14:textId="1A8C8E63" w:rsidR="00DC50CA" w:rsidRDefault="00DC50CA" w:rsidP="00A568F3">
      <w:pPr>
        <w:rPr>
          <w:lang w:bidi="ar-SA"/>
        </w:rPr>
      </w:pPr>
      <w:r>
        <w:rPr>
          <w:lang w:bidi="ar-SA"/>
        </w:rPr>
        <w:lastRenderedPageBreak/>
        <w:t xml:space="preserve">Discussions à poursuivre </w:t>
      </w:r>
      <w:r w:rsidR="00D4105E">
        <w:rPr>
          <w:lang w:bidi="ar-SA"/>
        </w:rPr>
        <w:t xml:space="preserve">autour du BGM+231 </w:t>
      </w:r>
      <w:r>
        <w:rPr>
          <w:lang w:bidi="ar-SA"/>
        </w:rPr>
        <w:t>(liste non exhaustive)</w:t>
      </w:r>
      <w:r w:rsidR="00BC34EF">
        <w:rPr>
          <w:lang w:bidi="ar-SA"/>
        </w:rPr>
        <w:t xml:space="preserve"> lors de la prochaine réunion</w:t>
      </w:r>
      <w:r>
        <w:rPr>
          <w:lang w:bidi="ar-SA"/>
        </w:rPr>
        <w:t> :</w:t>
      </w:r>
    </w:p>
    <w:p w14:paraId="202A4490" w14:textId="77777777" w:rsidR="003004D0" w:rsidRDefault="00D4105E" w:rsidP="00DC50CA">
      <w:pPr>
        <w:pStyle w:val="Paragraphedeliste"/>
        <w:numPr>
          <w:ilvl w:val="0"/>
          <w:numId w:val="4"/>
        </w:numPr>
        <w:rPr>
          <w:lang w:bidi="ar-SA"/>
        </w:rPr>
      </w:pPr>
      <w:r>
        <w:rPr>
          <w:lang w:bidi="ar-SA"/>
        </w:rPr>
        <w:t xml:space="preserve">Délai de transmission </w:t>
      </w:r>
      <w:r w:rsidR="003004D0">
        <w:rPr>
          <w:lang w:bidi="ar-SA"/>
        </w:rPr>
        <w:t>d’une réponse à la commande avec date(s) de livraison estimée(s)</w:t>
      </w:r>
    </w:p>
    <w:p w14:paraId="0DF4FFF2" w14:textId="77777777" w:rsidR="00C812AB" w:rsidRDefault="00C812AB" w:rsidP="00DC50CA">
      <w:pPr>
        <w:pStyle w:val="Paragraphedeliste"/>
        <w:numPr>
          <w:ilvl w:val="0"/>
          <w:numId w:val="4"/>
        </w:numPr>
        <w:rPr>
          <w:lang w:bidi="ar-SA"/>
        </w:rPr>
      </w:pPr>
      <w:r>
        <w:rPr>
          <w:lang w:bidi="ar-SA"/>
        </w:rPr>
        <w:t>Motifs de rejets / modification : utilisation, codification</w:t>
      </w:r>
    </w:p>
    <w:p w14:paraId="7EF9ECC4" w14:textId="22AD2DC2" w:rsidR="00DC50CA" w:rsidRDefault="00C812AB" w:rsidP="00DC50CA">
      <w:pPr>
        <w:pStyle w:val="Paragraphedeliste"/>
        <w:numPr>
          <w:ilvl w:val="0"/>
          <w:numId w:val="4"/>
        </w:numPr>
        <w:rPr>
          <w:lang w:bidi="ar-SA"/>
        </w:rPr>
      </w:pPr>
      <w:r>
        <w:rPr>
          <w:lang w:bidi="ar-SA"/>
        </w:rPr>
        <w:t>Harmonisation des pratiques</w:t>
      </w:r>
      <w:r w:rsidR="00D4105E">
        <w:rPr>
          <w:lang w:bidi="ar-SA"/>
        </w:rPr>
        <w:t xml:space="preserve"> </w:t>
      </w:r>
    </w:p>
    <w:p w14:paraId="21BE1DD1" w14:textId="44BDFC78" w:rsidR="00D61BFE" w:rsidRPr="00253F24" w:rsidRDefault="00D61BFE" w:rsidP="00253F24">
      <w:pPr>
        <w:jc w:val="center"/>
        <w:rPr>
          <w:b/>
          <w:bCs/>
          <w:lang w:bidi="ar-SA"/>
        </w:rPr>
      </w:pPr>
      <w:r w:rsidRPr="00253F24">
        <w:rPr>
          <w:b/>
          <w:bCs/>
          <w:lang w:bidi="ar-SA"/>
        </w:rPr>
        <w:t xml:space="preserve">Prochaine réunion le mardi </w:t>
      </w:r>
      <w:r w:rsidR="00253F24" w:rsidRPr="00253F24">
        <w:rPr>
          <w:b/>
          <w:bCs/>
          <w:lang w:bidi="ar-SA"/>
        </w:rPr>
        <w:t>25 octobre 2022 à 14h30 en visioconférence</w:t>
      </w:r>
    </w:p>
    <w:p w14:paraId="020D90D6" w14:textId="3C5B71B8" w:rsidR="00A568F3" w:rsidRPr="003D32C7" w:rsidRDefault="003D32C7" w:rsidP="003D32C7">
      <w:pPr>
        <w:pStyle w:val="Titre3"/>
      </w:pPr>
      <w:r w:rsidRPr="003D32C7">
        <w:rPr>
          <w:caps w:val="0"/>
        </w:rPr>
        <w:t xml:space="preserve">Modification de commande par le client </w:t>
      </w:r>
    </w:p>
    <w:p w14:paraId="3E5D7CD1" w14:textId="527791C3" w:rsidR="008A216E" w:rsidRDefault="002A1DE5" w:rsidP="000328BE">
      <w:pPr>
        <w:rPr>
          <w:lang w:bidi="ar-SA"/>
        </w:rPr>
      </w:pPr>
      <w:r>
        <w:rPr>
          <w:lang w:bidi="ar-SA"/>
        </w:rPr>
        <w:t xml:space="preserve">Lors des échanges sur la confirmation de commande, les participants </w:t>
      </w:r>
      <w:r w:rsidR="001A7B30">
        <w:rPr>
          <w:lang w:bidi="ar-SA"/>
        </w:rPr>
        <w:t>ont validé la création d’un nouveau guide utilisateur pour traiter la modification de commande par le client vers le fournisseur</w:t>
      </w:r>
      <w:r w:rsidR="00C57F21">
        <w:rPr>
          <w:lang w:bidi="ar-SA"/>
        </w:rPr>
        <w:t xml:space="preserve"> </w:t>
      </w:r>
      <w:proofErr w:type="gramStart"/>
      <w:r w:rsidR="00C57F21">
        <w:rPr>
          <w:lang w:bidi="ar-SA"/>
        </w:rPr>
        <w:t>suite à une</w:t>
      </w:r>
      <w:proofErr w:type="gramEnd"/>
      <w:r w:rsidR="00C57F21">
        <w:rPr>
          <w:lang w:bidi="ar-SA"/>
        </w:rPr>
        <w:t xml:space="preserve"> commande préalablement passée par le premier</w:t>
      </w:r>
      <w:r w:rsidR="00514AC2">
        <w:rPr>
          <w:lang w:bidi="ar-SA"/>
        </w:rPr>
        <w:t>.</w:t>
      </w:r>
    </w:p>
    <w:p w14:paraId="15E4D82D" w14:textId="1A79792D" w:rsidR="000328BE" w:rsidRDefault="008A216E" w:rsidP="008A216E">
      <w:pPr>
        <w:pStyle w:val="Paragraphedeliste"/>
        <w:numPr>
          <w:ilvl w:val="0"/>
          <w:numId w:val="26"/>
        </w:numPr>
        <w:rPr>
          <w:lang w:bidi="ar-SA"/>
        </w:rPr>
      </w:pPr>
      <w:r>
        <w:rPr>
          <w:lang w:bidi="ar-SA"/>
        </w:rPr>
        <w:t>C</w:t>
      </w:r>
      <w:r w:rsidR="00081463">
        <w:rPr>
          <w:lang w:bidi="ar-SA"/>
        </w:rPr>
        <w:t xml:space="preserve">réation d’un guide utilisateur pour </w:t>
      </w:r>
      <w:r w:rsidR="00E5668A">
        <w:rPr>
          <w:lang w:bidi="ar-SA"/>
        </w:rPr>
        <w:t>le message EDIFACT ORDCHG</w:t>
      </w:r>
      <w:r w:rsidR="00851B5C">
        <w:rPr>
          <w:lang w:bidi="ar-SA"/>
        </w:rPr>
        <w:t>.</w:t>
      </w:r>
    </w:p>
    <w:p w14:paraId="4AB0B77A" w14:textId="6490426E" w:rsidR="00851B5C" w:rsidRDefault="008A216E" w:rsidP="000328BE">
      <w:pPr>
        <w:rPr>
          <w:lang w:bidi="ar-SA"/>
        </w:rPr>
      </w:pPr>
      <w:r>
        <w:rPr>
          <w:lang w:bidi="ar-SA"/>
        </w:rPr>
        <w:t xml:space="preserve">Une proposition de </w:t>
      </w:r>
      <w:r w:rsidR="006F1E42">
        <w:rPr>
          <w:lang w:bidi="ar-SA"/>
        </w:rPr>
        <w:t>guide a été transmise aux participants pour relecture lors de la prochaine réunion. Il est également transmis conjointement à ce compte rendu</w:t>
      </w:r>
      <w:r w:rsidR="000F0F43">
        <w:rPr>
          <w:lang w:bidi="ar-SA"/>
        </w:rPr>
        <w:t>.</w:t>
      </w:r>
    </w:p>
    <w:p w14:paraId="037D9C80" w14:textId="3391CF02" w:rsidR="000F0F43" w:rsidRPr="000F0F43" w:rsidRDefault="000F0F43" w:rsidP="000F0F43">
      <w:pPr>
        <w:jc w:val="center"/>
        <w:rPr>
          <w:b/>
          <w:bCs/>
          <w:lang w:bidi="ar-SA"/>
        </w:rPr>
      </w:pPr>
      <w:r w:rsidRPr="00253F24">
        <w:rPr>
          <w:b/>
          <w:bCs/>
          <w:lang w:bidi="ar-SA"/>
        </w:rPr>
        <w:t xml:space="preserve">Prochaine réunion le </w:t>
      </w:r>
      <w:r>
        <w:rPr>
          <w:b/>
          <w:bCs/>
          <w:lang w:bidi="ar-SA"/>
        </w:rPr>
        <w:t>vendredi</w:t>
      </w:r>
      <w:r w:rsidR="00EF3A10">
        <w:rPr>
          <w:b/>
          <w:bCs/>
          <w:lang w:bidi="ar-SA"/>
        </w:rPr>
        <w:t xml:space="preserve"> 4 novembre</w:t>
      </w:r>
      <w:r w:rsidRPr="00253F24">
        <w:rPr>
          <w:b/>
          <w:bCs/>
          <w:lang w:bidi="ar-SA"/>
        </w:rPr>
        <w:t xml:space="preserve"> 2022 à 14h30 en visioconférence</w:t>
      </w:r>
    </w:p>
    <w:p w14:paraId="76FF648E" w14:textId="1FACD525" w:rsidR="00602862" w:rsidRDefault="00602862" w:rsidP="000555A9">
      <w:pPr>
        <w:pStyle w:val="Titre2"/>
      </w:pPr>
      <w:r>
        <w:t>Réforme de la facture électronique</w:t>
      </w:r>
      <w:r w:rsidR="006735C4">
        <w:t xml:space="preserve"> 2024-2026</w:t>
      </w:r>
    </w:p>
    <w:p w14:paraId="18EBF7B8" w14:textId="6A271089" w:rsidR="00620096" w:rsidRPr="00620096" w:rsidRDefault="00620096" w:rsidP="00620096">
      <w:pPr>
        <w:rPr>
          <w:b/>
          <w:bCs/>
          <w:lang w:bidi="ar-SA"/>
        </w:rPr>
      </w:pPr>
      <w:r w:rsidRPr="00620096">
        <w:rPr>
          <w:b/>
          <w:bCs/>
          <w:lang w:bidi="ar-SA"/>
        </w:rPr>
        <w:t>Publication du décret 2022-1299 et de l’arrêté du 7 octobre relatif à la généralisation de la facture électronique et la mise en œuvre de la réforme</w:t>
      </w:r>
    </w:p>
    <w:p w14:paraId="2F8B169A" w14:textId="77777777" w:rsidR="00620096" w:rsidRPr="00620096" w:rsidRDefault="00620096" w:rsidP="00620096">
      <w:pPr>
        <w:rPr>
          <w:lang w:bidi="ar-SA"/>
        </w:rPr>
      </w:pPr>
      <w:r w:rsidRPr="00620096">
        <w:rPr>
          <w:lang w:bidi="ar-SA"/>
        </w:rPr>
        <w:t xml:space="preserve">Décret : </w:t>
      </w:r>
      <w:hyperlink r:id="rId11" w:history="1">
        <w:r w:rsidRPr="00620096">
          <w:rPr>
            <w:rStyle w:val="Lienhypertexte"/>
            <w:lang w:bidi="ar-SA"/>
          </w:rPr>
          <w:t>https://www.legifrance.gouv.fr/jorf/id/JORFTEXT000046383394</w:t>
        </w:r>
      </w:hyperlink>
    </w:p>
    <w:p w14:paraId="05EED3BC" w14:textId="77777777" w:rsidR="00620096" w:rsidRPr="00620096" w:rsidRDefault="00620096" w:rsidP="00620096">
      <w:pPr>
        <w:rPr>
          <w:lang w:bidi="ar-SA"/>
        </w:rPr>
      </w:pPr>
      <w:r w:rsidRPr="00620096">
        <w:rPr>
          <w:lang w:bidi="ar-SA"/>
        </w:rPr>
        <w:t xml:space="preserve">Arrêté : </w:t>
      </w:r>
      <w:hyperlink r:id="rId12" w:history="1">
        <w:r w:rsidRPr="00620096">
          <w:rPr>
            <w:rStyle w:val="Lienhypertexte"/>
            <w:lang w:bidi="ar-SA"/>
          </w:rPr>
          <w:t>https://www.legifrance.gouv.fr/jorf/id/JORFTEXT000046383471</w:t>
        </w:r>
      </w:hyperlink>
      <w:r w:rsidRPr="00620096">
        <w:rPr>
          <w:lang w:bidi="ar-SA"/>
        </w:rPr>
        <w:t xml:space="preserve"> </w:t>
      </w:r>
    </w:p>
    <w:p w14:paraId="1F1944FB" w14:textId="0956B6B7" w:rsidR="00620096" w:rsidRDefault="00620096" w:rsidP="00620096">
      <w:pPr>
        <w:rPr>
          <w:lang w:bidi="ar-SA"/>
        </w:rPr>
      </w:pPr>
      <w:r w:rsidRPr="00620096">
        <w:rPr>
          <w:lang w:bidi="ar-SA"/>
        </w:rPr>
        <w:t>=&gt; Confirment globalement ce qui est décrit dans les spécifications externes</w:t>
      </w:r>
      <w:r>
        <w:rPr>
          <w:lang w:bidi="ar-SA"/>
        </w:rPr>
        <w:t>.</w:t>
      </w:r>
    </w:p>
    <w:p w14:paraId="0F19E577" w14:textId="3E372CB1" w:rsidR="00620096" w:rsidRPr="00620096" w:rsidRDefault="00620096" w:rsidP="00620096">
      <w:pPr>
        <w:rPr>
          <w:lang w:bidi="ar-SA"/>
        </w:rPr>
      </w:pPr>
      <w:r>
        <w:rPr>
          <w:lang w:bidi="ar-SA"/>
        </w:rPr>
        <w:t>Une information sera faite prochainement par mail aux adhérents.</w:t>
      </w:r>
    </w:p>
    <w:p w14:paraId="2A05C50F" w14:textId="41CF46E6" w:rsidR="00A9491E" w:rsidRPr="00A9491E" w:rsidRDefault="00A9491E" w:rsidP="00A9491E">
      <w:pPr>
        <w:rPr>
          <w:lang w:bidi="ar-SA"/>
        </w:rPr>
      </w:pPr>
      <w:r w:rsidRPr="00A9491E">
        <w:rPr>
          <w:b/>
          <w:bCs/>
          <w:lang w:bidi="ar-SA"/>
        </w:rPr>
        <w:t>Réunion d’information et de structuration des travaux le 27 septembre 2022 =&gt; 54 participants</w:t>
      </w:r>
      <w:r>
        <w:rPr>
          <w:lang w:bidi="ar-SA"/>
        </w:rPr>
        <w:t xml:space="preserve"> </w:t>
      </w:r>
    </w:p>
    <w:p w14:paraId="3A65A33F" w14:textId="77777777" w:rsidR="00A9491E" w:rsidRPr="00A9491E" w:rsidRDefault="00A9491E" w:rsidP="00A9491E">
      <w:pPr>
        <w:rPr>
          <w:lang w:bidi="ar-SA"/>
        </w:rPr>
      </w:pPr>
      <w:r w:rsidRPr="00A9491E">
        <w:rPr>
          <w:lang w:bidi="ar-SA"/>
        </w:rPr>
        <w:t>1ere partie : informations sur les grandes lignes de la réforme et les impacts sur les entreprises</w:t>
      </w:r>
    </w:p>
    <w:p w14:paraId="683476B6" w14:textId="037616BC" w:rsidR="00A9491E" w:rsidRDefault="00A9491E" w:rsidP="00A9491E">
      <w:pPr>
        <w:rPr>
          <w:lang w:bidi="ar-SA"/>
        </w:rPr>
      </w:pPr>
      <w:r w:rsidRPr="00A9491E">
        <w:rPr>
          <w:lang w:bidi="ar-SA"/>
        </w:rPr>
        <w:t>2</w:t>
      </w:r>
      <w:r w:rsidRPr="00A9491E">
        <w:rPr>
          <w:vertAlign w:val="superscript"/>
          <w:lang w:bidi="ar-SA"/>
        </w:rPr>
        <w:t>e</w:t>
      </w:r>
      <w:r w:rsidRPr="00A9491E">
        <w:rPr>
          <w:lang w:bidi="ar-SA"/>
        </w:rPr>
        <w:t xml:space="preserve"> partie : discussion pour structurer les travaux au niveau de l’association</w:t>
      </w:r>
    </w:p>
    <w:p w14:paraId="6F6D83F6" w14:textId="576C6FC6" w:rsidR="000C6DC7" w:rsidRPr="00A9491E" w:rsidRDefault="000C6DC7" w:rsidP="000C6DC7">
      <w:pPr>
        <w:jc w:val="center"/>
        <w:rPr>
          <w:lang w:bidi="ar-SA"/>
        </w:rPr>
      </w:pPr>
      <w:r w:rsidRPr="00A9491E">
        <w:rPr>
          <w:i/>
          <w:iCs/>
          <w:lang w:bidi="ar-SA"/>
        </w:rPr>
        <w:t>[Replay disponible dans l’espace membre du site]</w:t>
      </w:r>
    </w:p>
    <w:p w14:paraId="3FBB0141" w14:textId="5DBAE580" w:rsidR="00A9491E" w:rsidRDefault="000C6DC7" w:rsidP="00A9491E">
      <w:pPr>
        <w:numPr>
          <w:ilvl w:val="0"/>
          <w:numId w:val="27"/>
        </w:numPr>
        <w:tabs>
          <w:tab w:val="num" w:pos="720"/>
        </w:tabs>
        <w:rPr>
          <w:lang w:bidi="ar-SA"/>
        </w:rPr>
      </w:pPr>
      <w:r>
        <w:rPr>
          <w:lang w:bidi="ar-SA"/>
        </w:rPr>
        <w:t xml:space="preserve">Organisation </w:t>
      </w:r>
      <w:r w:rsidR="00A9491E" w:rsidRPr="00A9491E">
        <w:rPr>
          <w:lang w:bidi="ar-SA"/>
        </w:rPr>
        <w:t>de groupes de travail dédiés en comité restreint + réunions plénières pour faire le bilan des GT dédiés</w:t>
      </w:r>
      <w:r w:rsidR="009B4A49">
        <w:rPr>
          <w:lang w:bidi="ar-SA"/>
        </w:rPr>
        <w:t xml:space="preserve"> / Le tout en visioconférence sur le mode de travail habituel.</w:t>
      </w:r>
    </w:p>
    <w:p w14:paraId="5D3F308A" w14:textId="70AFEBBD" w:rsidR="00D2187B" w:rsidRDefault="00D2187B">
      <w:pPr>
        <w:spacing w:before="0" w:after="0"/>
        <w:jc w:val="left"/>
        <w:rPr>
          <w:lang w:bidi="ar-SA"/>
        </w:rPr>
      </w:pPr>
      <w:r>
        <w:rPr>
          <w:lang w:bidi="ar-SA"/>
        </w:rPr>
        <w:br w:type="page"/>
      </w:r>
    </w:p>
    <w:p w14:paraId="2912EBED" w14:textId="353DD99D" w:rsidR="00A9491E" w:rsidRDefault="00085281" w:rsidP="00895613">
      <w:pPr>
        <w:rPr>
          <w:lang w:bidi="ar-SA"/>
        </w:rPr>
      </w:pPr>
      <w:r>
        <w:rPr>
          <w:lang w:bidi="ar-SA"/>
        </w:rPr>
        <w:lastRenderedPageBreak/>
        <w:t>Les thématiques des groupes de travail dédiés identifiés</w:t>
      </w:r>
      <w:r w:rsidR="00D85BD1">
        <w:rPr>
          <w:lang w:bidi="ar-SA"/>
        </w:rPr>
        <w:t xml:space="preserve"> </w:t>
      </w:r>
      <w:r>
        <w:rPr>
          <w:lang w:bidi="ar-SA"/>
        </w:rPr>
        <w:t>sont les suivantes :</w:t>
      </w:r>
    </w:p>
    <w:p w14:paraId="65DC94CF" w14:textId="013F33B9" w:rsidR="00D85BD1" w:rsidRDefault="00D85BD1">
      <w:pPr>
        <w:spacing w:before="0" w:after="0"/>
        <w:jc w:val="left"/>
        <w:rPr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345" w:rsidRPr="00BF4345" w14:paraId="4F63F6A1" w14:textId="77777777" w:rsidTr="00BF4345">
        <w:tc>
          <w:tcPr>
            <w:tcW w:w="9062" w:type="dxa"/>
          </w:tcPr>
          <w:p w14:paraId="208306EB" w14:textId="5DAD1D57" w:rsidR="00BF4345" w:rsidRPr="00BF4345" w:rsidRDefault="00BF4345" w:rsidP="00BF4345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sz w:val="22"/>
                <w:szCs w:val="22"/>
                <w:lang w:bidi="ar-SA"/>
              </w:rPr>
              <w:t xml:space="preserve">Formats facture électronique secteur agricole : EDIFACT / XML CII, UBL et </w:t>
            </w:r>
            <w:proofErr w:type="spellStart"/>
            <w:r w:rsidRPr="00BF4345">
              <w:rPr>
                <w:b/>
                <w:bCs/>
                <w:sz w:val="22"/>
                <w:szCs w:val="22"/>
                <w:lang w:bidi="ar-SA"/>
              </w:rPr>
              <w:t>Factur</w:t>
            </w:r>
            <w:proofErr w:type="spellEnd"/>
            <w:r w:rsidRPr="00BF4345">
              <w:rPr>
                <w:b/>
                <w:bCs/>
                <w:sz w:val="22"/>
                <w:szCs w:val="22"/>
                <w:lang w:bidi="ar-SA"/>
              </w:rPr>
              <w:t>-X</w:t>
            </w:r>
          </w:p>
          <w:p w14:paraId="4B7A4F09" w14:textId="7611B614" w:rsidR="00BF4345" w:rsidRPr="00BF4345" w:rsidRDefault="00BF4345" w:rsidP="00BF4345">
            <w:pPr>
              <w:jc w:val="center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i/>
                <w:iCs/>
                <w:sz w:val="22"/>
                <w:szCs w:val="22"/>
                <w:lang w:bidi="ar-SA"/>
              </w:rPr>
              <w:t>[Supply chain agricole - appro]</w:t>
            </w:r>
          </w:p>
          <w:p w14:paraId="2E36E390" w14:textId="77777777" w:rsidR="00BF4345" w:rsidRPr="00BF4345" w:rsidRDefault="00BF4345" w:rsidP="00BF4345">
            <w:pPr>
              <w:numPr>
                <w:ilvl w:val="0"/>
                <w:numId w:val="29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Identification des cas d’usages et du cadre d’utilisation des différents formats dans le système cible</w:t>
            </w:r>
          </w:p>
          <w:p w14:paraId="0AC4D63F" w14:textId="3340AC3B" w:rsidR="00BF4345" w:rsidRPr="00BF4345" w:rsidRDefault="00BF4345" w:rsidP="00BF4345">
            <w:pPr>
              <w:numPr>
                <w:ilvl w:val="0"/>
                <w:numId w:val="29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 xml:space="preserve">Transcription données EDIFACT dans les formats </w:t>
            </w:r>
            <w:r w:rsidR="00514AC2">
              <w:rPr>
                <w:sz w:val="22"/>
                <w:szCs w:val="22"/>
                <w:lang w:bidi="ar-SA"/>
              </w:rPr>
              <w:t>du socle commun</w:t>
            </w:r>
            <w:r w:rsidRPr="00BF4345">
              <w:rPr>
                <w:sz w:val="22"/>
                <w:szCs w:val="22"/>
                <w:lang w:bidi="ar-SA"/>
              </w:rPr>
              <w:t xml:space="preserve"> = objectif guides FACTURE XML</w:t>
            </w:r>
            <w:r w:rsidR="00514AC2">
              <w:rPr>
                <w:sz w:val="22"/>
                <w:szCs w:val="22"/>
                <w:lang w:bidi="ar-SA"/>
              </w:rPr>
              <w:t xml:space="preserve"> et </w:t>
            </w:r>
            <w:proofErr w:type="spellStart"/>
            <w:r w:rsidR="00514AC2">
              <w:rPr>
                <w:sz w:val="22"/>
                <w:szCs w:val="22"/>
                <w:lang w:bidi="ar-SA"/>
              </w:rPr>
              <w:t>Factur</w:t>
            </w:r>
            <w:proofErr w:type="spellEnd"/>
            <w:r w:rsidR="00514AC2">
              <w:rPr>
                <w:sz w:val="22"/>
                <w:szCs w:val="22"/>
                <w:lang w:bidi="ar-SA"/>
              </w:rPr>
              <w:t>-X</w:t>
            </w:r>
          </w:p>
          <w:p w14:paraId="2496FC90" w14:textId="10B4A6FC" w:rsidR="00BF4345" w:rsidRPr="00BF4345" w:rsidRDefault="00BF4345" w:rsidP="00895613">
            <w:pPr>
              <w:numPr>
                <w:ilvl w:val="0"/>
                <w:numId w:val="29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Etude et mise en conformité du format INVOIC AEE EDIFACT avec les exigences de la réforme</w:t>
            </w:r>
          </w:p>
        </w:tc>
      </w:tr>
      <w:tr w:rsidR="00D2187B" w:rsidRPr="00BF4345" w14:paraId="6D7442E4" w14:textId="77777777" w:rsidTr="00BF4345">
        <w:tc>
          <w:tcPr>
            <w:tcW w:w="9062" w:type="dxa"/>
          </w:tcPr>
          <w:p w14:paraId="2037069D" w14:textId="77777777" w:rsidR="00BF4345" w:rsidRPr="00BF4345" w:rsidRDefault="00BF4345" w:rsidP="00D2187B">
            <w:pPr>
              <w:jc w:val="center"/>
              <w:rPr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sz w:val="22"/>
                <w:szCs w:val="22"/>
                <w:lang w:bidi="ar-SA"/>
              </w:rPr>
              <w:t>E-reporting</w:t>
            </w:r>
            <w:r w:rsidRPr="00BF4345">
              <w:rPr>
                <w:sz w:val="22"/>
                <w:szCs w:val="22"/>
                <w:lang w:bidi="ar-SA"/>
              </w:rPr>
              <w:t xml:space="preserve"> </w:t>
            </w:r>
            <w:r w:rsidRPr="00BF4345">
              <w:rPr>
                <w:b/>
                <w:bCs/>
                <w:i/>
                <w:iCs/>
                <w:sz w:val="22"/>
                <w:szCs w:val="22"/>
                <w:lang w:bidi="ar-SA"/>
              </w:rPr>
              <w:t>[Global]</w:t>
            </w:r>
          </w:p>
          <w:p w14:paraId="7A056A28" w14:textId="77777777" w:rsidR="00BF4345" w:rsidRPr="00BF4345" w:rsidRDefault="00BF4345" w:rsidP="00D2187B">
            <w:pPr>
              <w:numPr>
                <w:ilvl w:val="0"/>
                <w:numId w:val="35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 xml:space="preserve">Etude des besoins pour la transmission des données de e-reporting (transactions/factures B2B internationales et B2C, paiements) </w:t>
            </w:r>
          </w:p>
          <w:p w14:paraId="364E1B26" w14:textId="3CC6786B" w:rsidR="00D2187B" w:rsidRPr="00BF4345" w:rsidRDefault="00BF4345" w:rsidP="00D2187B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Nouveaux flux, nouveaux guides ?</w:t>
            </w:r>
          </w:p>
        </w:tc>
      </w:tr>
      <w:tr w:rsidR="00BF4345" w:rsidRPr="00BF4345" w14:paraId="222E4FA3" w14:textId="77777777" w:rsidTr="00BF4345">
        <w:tc>
          <w:tcPr>
            <w:tcW w:w="9062" w:type="dxa"/>
          </w:tcPr>
          <w:p w14:paraId="4D7D15B1" w14:textId="52B60C01" w:rsidR="00BF4345" w:rsidRPr="00BF4345" w:rsidRDefault="00BF4345" w:rsidP="00BF4345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proofErr w:type="spellStart"/>
            <w:r w:rsidRPr="00BF4345">
              <w:rPr>
                <w:b/>
                <w:bCs/>
                <w:sz w:val="22"/>
                <w:szCs w:val="22"/>
                <w:lang w:bidi="ar-SA"/>
              </w:rPr>
              <w:t>Autofacturation</w:t>
            </w:r>
            <w:proofErr w:type="spellEnd"/>
            <w:r w:rsidRPr="00BF4345">
              <w:rPr>
                <w:b/>
                <w:bCs/>
                <w:sz w:val="22"/>
                <w:szCs w:val="22"/>
                <w:lang w:bidi="ar-SA"/>
              </w:rPr>
              <w:t xml:space="preserve"> : enjeux et points de vigilance dans le secteur agricole</w:t>
            </w:r>
          </w:p>
          <w:p w14:paraId="0A9E8138" w14:textId="554B86BE" w:rsidR="00BF4345" w:rsidRPr="00BF4345" w:rsidRDefault="00BF4345" w:rsidP="00BF4345">
            <w:pPr>
              <w:jc w:val="center"/>
              <w:rPr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i/>
                <w:iCs/>
                <w:sz w:val="22"/>
                <w:szCs w:val="22"/>
                <w:lang w:bidi="ar-SA"/>
              </w:rPr>
              <w:t>[Global]</w:t>
            </w:r>
          </w:p>
          <w:p w14:paraId="7DCFF078" w14:textId="77777777" w:rsidR="00BF4345" w:rsidRPr="00BF4345" w:rsidRDefault="00BF4345" w:rsidP="00BF4345">
            <w:pPr>
              <w:numPr>
                <w:ilvl w:val="0"/>
                <w:numId w:val="31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Spécifier les cas d’usages agricoles, cartographie des flux</w:t>
            </w:r>
          </w:p>
          <w:p w14:paraId="48F961EB" w14:textId="1AD19A1B" w:rsidR="00BF4345" w:rsidRPr="00BF4345" w:rsidRDefault="00BF4345" w:rsidP="00895613">
            <w:pPr>
              <w:numPr>
                <w:ilvl w:val="0"/>
                <w:numId w:val="31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Points de vigilance pour l’émission des factures électroniques</w:t>
            </w:r>
          </w:p>
        </w:tc>
      </w:tr>
      <w:tr w:rsidR="00BF4345" w:rsidRPr="00BF4345" w14:paraId="7371AF31" w14:textId="77777777" w:rsidTr="00BF4345">
        <w:tc>
          <w:tcPr>
            <w:tcW w:w="9062" w:type="dxa"/>
          </w:tcPr>
          <w:p w14:paraId="2951004A" w14:textId="2384CEB5" w:rsidR="00BF4345" w:rsidRPr="00BF4345" w:rsidRDefault="00BF4345" w:rsidP="00BF4345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sz w:val="22"/>
                <w:szCs w:val="22"/>
                <w:lang w:bidi="ar-SA"/>
              </w:rPr>
              <w:t>Gestion des taxes agricoles spécifiques</w:t>
            </w:r>
          </w:p>
          <w:p w14:paraId="488E5368" w14:textId="2CF76100" w:rsidR="00BF4345" w:rsidRPr="00BF4345" w:rsidRDefault="00BF4345" w:rsidP="00BF4345">
            <w:pPr>
              <w:jc w:val="center"/>
              <w:rPr>
                <w:sz w:val="22"/>
                <w:szCs w:val="22"/>
                <w:lang w:bidi="ar-SA"/>
              </w:rPr>
            </w:pPr>
            <w:r w:rsidRPr="00BF4345">
              <w:rPr>
                <w:b/>
                <w:bCs/>
                <w:i/>
                <w:iCs/>
                <w:sz w:val="22"/>
                <w:szCs w:val="22"/>
                <w:lang w:bidi="ar-SA"/>
              </w:rPr>
              <w:t>[Global]</w:t>
            </w:r>
          </w:p>
          <w:p w14:paraId="1722A2E8" w14:textId="77777777" w:rsidR="00BF4345" w:rsidRPr="00BF4345" w:rsidRDefault="00BF4345" w:rsidP="00BF4345">
            <w:pPr>
              <w:numPr>
                <w:ilvl w:val="0"/>
                <w:numId w:val="33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Etude de l’existant : recensement des taxes et règles de gestion actuelles dans les factures</w:t>
            </w:r>
          </w:p>
          <w:p w14:paraId="65B1DCD4" w14:textId="193A42A7" w:rsidR="00BF4345" w:rsidRPr="00BF4345" w:rsidRDefault="00BF4345" w:rsidP="00895613">
            <w:pPr>
              <w:numPr>
                <w:ilvl w:val="0"/>
                <w:numId w:val="33"/>
              </w:numPr>
              <w:rPr>
                <w:sz w:val="22"/>
                <w:szCs w:val="22"/>
                <w:lang w:bidi="ar-SA"/>
              </w:rPr>
            </w:pPr>
            <w:r w:rsidRPr="00BF4345">
              <w:rPr>
                <w:sz w:val="22"/>
                <w:szCs w:val="22"/>
                <w:lang w:bidi="ar-SA"/>
              </w:rPr>
              <w:t>Bonnes pratiques et recommandations</w:t>
            </w:r>
          </w:p>
        </w:tc>
      </w:tr>
    </w:tbl>
    <w:p w14:paraId="7FD866DD" w14:textId="77777777" w:rsidR="00BF4345" w:rsidRPr="00BF4345" w:rsidRDefault="00BF4345" w:rsidP="00BF4345">
      <w:pPr>
        <w:rPr>
          <w:i/>
          <w:iCs/>
          <w:sz w:val="22"/>
          <w:szCs w:val="22"/>
          <w:lang w:bidi="ar-SA"/>
        </w:rPr>
      </w:pPr>
      <w:r w:rsidRPr="00BF4345">
        <w:rPr>
          <w:b/>
          <w:bCs/>
          <w:i/>
          <w:iCs/>
          <w:sz w:val="22"/>
          <w:szCs w:val="22"/>
          <w:lang w:bidi="ar-SA"/>
        </w:rPr>
        <w:t xml:space="preserve">Autres thématiques possibles à traiter : </w:t>
      </w:r>
    </w:p>
    <w:p w14:paraId="2BEF35DB" w14:textId="77777777" w:rsidR="00BF4345" w:rsidRPr="00BF4345" w:rsidRDefault="00BF4345" w:rsidP="00BF4345">
      <w:pPr>
        <w:rPr>
          <w:i/>
          <w:iCs/>
          <w:sz w:val="22"/>
          <w:szCs w:val="22"/>
          <w:lang w:bidi="ar-SA"/>
        </w:rPr>
      </w:pPr>
      <w:r w:rsidRPr="00BF4345">
        <w:rPr>
          <w:i/>
          <w:iCs/>
          <w:sz w:val="22"/>
          <w:szCs w:val="22"/>
          <w:lang w:bidi="ar-SA"/>
        </w:rPr>
        <w:t>Suivi des factures et des flux dans le système cible (cycle de vie) ; Adressage des flux factures grâce à l’annuaire</w:t>
      </w:r>
    </w:p>
    <w:p w14:paraId="14F54BE8" w14:textId="24FA97A6" w:rsidR="00634276" w:rsidRDefault="009B4A49" w:rsidP="00620096">
      <w:pPr>
        <w:rPr>
          <w:lang w:bidi="ar-SA"/>
        </w:rPr>
      </w:pPr>
      <w:r>
        <w:rPr>
          <w:lang w:bidi="ar-SA"/>
        </w:rPr>
        <w:t>L’organisation des groupes de travail est en cours pour un début des réunions avant la fin d’année 2022.</w:t>
      </w:r>
    </w:p>
    <w:p w14:paraId="3C987693" w14:textId="77777777" w:rsidR="00634276" w:rsidRDefault="00634276">
      <w:pPr>
        <w:spacing w:before="0" w:after="0"/>
        <w:jc w:val="left"/>
        <w:rPr>
          <w:lang w:bidi="ar-SA"/>
        </w:rPr>
      </w:pPr>
      <w:r>
        <w:rPr>
          <w:lang w:bidi="ar-SA"/>
        </w:rPr>
        <w:br w:type="page"/>
      </w:r>
    </w:p>
    <w:p w14:paraId="323CB0D0" w14:textId="70909BEB" w:rsidR="00602862" w:rsidRDefault="00783EF1" w:rsidP="000555A9">
      <w:pPr>
        <w:pStyle w:val="Titre1"/>
      </w:pPr>
      <w:r>
        <w:lastRenderedPageBreak/>
        <w:t>Sujets pléniers</w:t>
      </w:r>
    </w:p>
    <w:p w14:paraId="7341B010" w14:textId="56C7A5F9" w:rsidR="0050120E" w:rsidRDefault="00C36E75" w:rsidP="00C36E75">
      <w:pPr>
        <w:pStyle w:val="Titre2"/>
      </w:pPr>
      <w:r>
        <w:t xml:space="preserve">Etude pour l’harmonisation des guides </w:t>
      </w:r>
      <w:r w:rsidR="00E82ADE">
        <w:t>utilisateurs Supply Chain</w:t>
      </w:r>
    </w:p>
    <w:p w14:paraId="4B9D49F4" w14:textId="2EC87E80" w:rsidR="00B95C69" w:rsidRPr="00B95C69" w:rsidRDefault="00B95C69" w:rsidP="00B95C69">
      <w:pPr>
        <w:rPr>
          <w:lang w:bidi="ar-SA"/>
        </w:rPr>
      </w:pPr>
      <w:r w:rsidRPr="00B95C69">
        <w:rPr>
          <w:lang w:bidi="ar-SA"/>
        </w:rPr>
        <w:t>Une étude sur les besoins d’harmonisation des GU SCA a été conduite par Agro EDI durant l’été 2022</w:t>
      </w:r>
      <w:r>
        <w:rPr>
          <w:lang w:bidi="ar-SA"/>
        </w:rPr>
        <w:t xml:space="preserve"> pour c</w:t>
      </w:r>
      <w:r w:rsidRPr="00B95C69">
        <w:rPr>
          <w:lang w:bidi="ar-SA"/>
        </w:rPr>
        <w:t>ompar</w:t>
      </w:r>
      <w:r>
        <w:rPr>
          <w:lang w:bidi="ar-SA"/>
        </w:rPr>
        <w:t>er</w:t>
      </w:r>
      <w:r w:rsidRPr="00B95C69">
        <w:rPr>
          <w:lang w:bidi="ar-SA"/>
        </w:rPr>
        <w:t xml:space="preserve"> </w:t>
      </w:r>
      <w:r>
        <w:rPr>
          <w:lang w:bidi="ar-SA"/>
        </w:rPr>
        <w:t>l</w:t>
      </w:r>
      <w:r w:rsidRPr="00B95C69">
        <w:rPr>
          <w:lang w:bidi="ar-SA"/>
        </w:rPr>
        <w:t>es guides dans leurs structures et leur contenu</w:t>
      </w:r>
      <w:r>
        <w:rPr>
          <w:lang w:bidi="ar-SA"/>
        </w:rPr>
        <w:t xml:space="preserve"> (codification, qualifiant)</w:t>
      </w:r>
    </w:p>
    <w:p w14:paraId="6C2AE417" w14:textId="77777777" w:rsidR="00B95C69" w:rsidRPr="00B95C69" w:rsidRDefault="00B95C69" w:rsidP="00B95C69">
      <w:pPr>
        <w:rPr>
          <w:lang w:bidi="ar-SA"/>
        </w:rPr>
      </w:pPr>
      <w:r w:rsidRPr="00B95C69">
        <w:rPr>
          <w:lang w:bidi="ar-SA"/>
        </w:rPr>
        <w:t>Résultats :</w:t>
      </w:r>
    </w:p>
    <w:p w14:paraId="447D2703" w14:textId="737AAE2F" w:rsidR="00B95C69" w:rsidRPr="00B95C69" w:rsidRDefault="00B95C69" w:rsidP="00B95C69">
      <w:pPr>
        <w:numPr>
          <w:ilvl w:val="0"/>
          <w:numId w:val="36"/>
        </w:numPr>
        <w:rPr>
          <w:lang w:bidi="ar-SA"/>
        </w:rPr>
      </w:pPr>
      <w:r>
        <w:rPr>
          <w:lang w:bidi="ar-SA"/>
        </w:rPr>
        <w:t>Besoin d’h</w:t>
      </w:r>
      <w:r w:rsidRPr="00B95C69">
        <w:rPr>
          <w:lang w:bidi="ar-SA"/>
        </w:rPr>
        <w:t>armonisation d</w:t>
      </w:r>
      <w:r>
        <w:rPr>
          <w:lang w:bidi="ar-SA"/>
        </w:rPr>
        <w:t>ans</w:t>
      </w:r>
      <w:r w:rsidRPr="00B95C69">
        <w:rPr>
          <w:lang w:bidi="ar-SA"/>
        </w:rPr>
        <w:t xml:space="preserve"> l’organisation des chapitres dans les documents</w:t>
      </w:r>
    </w:p>
    <w:p w14:paraId="104E8438" w14:textId="50C69310" w:rsidR="00B95C69" w:rsidRPr="00B95C69" w:rsidRDefault="00B95C69" w:rsidP="00B95C69">
      <w:pPr>
        <w:numPr>
          <w:ilvl w:val="0"/>
          <w:numId w:val="36"/>
        </w:numPr>
        <w:rPr>
          <w:lang w:bidi="ar-SA"/>
        </w:rPr>
      </w:pPr>
      <w:r>
        <w:rPr>
          <w:lang w:bidi="ar-SA"/>
        </w:rPr>
        <w:t xml:space="preserve">Besoin de </w:t>
      </w:r>
      <w:r w:rsidRPr="00B95C69">
        <w:rPr>
          <w:lang w:bidi="ar-SA"/>
        </w:rPr>
        <w:t xml:space="preserve">cohérence entre les </w:t>
      </w:r>
      <w:r>
        <w:rPr>
          <w:lang w:bidi="ar-SA"/>
        </w:rPr>
        <w:t>descriptions détaillées des messages (</w:t>
      </w:r>
      <w:r w:rsidRPr="00B95C69">
        <w:rPr>
          <w:lang w:bidi="ar-SA"/>
        </w:rPr>
        <w:t>détails des segments</w:t>
      </w:r>
      <w:r>
        <w:rPr>
          <w:lang w:bidi="ar-SA"/>
        </w:rPr>
        <w:t xml:space="preserve">) et les </w:t>
      </w:r>
      <w:r w:rsidRPr="00B95C69">
        <w:rPr>
          <w:lang w:bidi="ar-SA"/>
        </w:rPr>
        <w:t xml:space="preserve">listes des données </w:t>
      </w:r>
      <w:r>
        <w:rPr>
          <w:lang w:bidi="ar-SA"/>
        </w:rPr>
        <w:t xml:space="preserve">établies </w:t>
      </w:r>
      <w:r w:rsidRPr="00B95C69">
        <w:rPr>
          <w:lang w:bidi="ar-SA"/>
        </w:rPr>
        <w:t>en en tête de document</w:t>
      </w:r>
      <w:r>
        <w:rPr>
          <w:lang w:bidi="ar-SA"/>
        </w:rPr>
        <w:t>.</w:t>
      </w:r>
      <w:r w:rsidRPr="00B95C69">
        <w:rPr>
          <w:lang w:bidi="ar-SA"/>
        </w:rPr>
        <w:t xml:space="preserve"> </w:t>
      </w:r>
    </w:p>
    <w:p w14:paraId="2F3321ED" w14:textId="16DA1EA0" w:rsidR="00B95C69" w:rsidRPr="00B95C69" w:rsidRDefault="00B95C69" w:rsidP="00B95C69">
      <w:pPr>
        <w:numPr>
          <w:ilvl w:val="0"/>
          <w:numId w:val="36"/>
        </w:numPr>
        <w:rPr>
          <w:lang w:bidi="ar-SA"/>
        </w:rPr>
      </w:pPr>
      <w:r>
        <w:rPr>
          <w:lang w:bidi="ar-SA"/>
        </w:rPr>
        <w:t>Faire la m</w:t>
      </w:r>
      <w:r w:rsidRPr="00B95C69">
        <w:rPr>
          <w:lang w:bidi="ar-SA"/>
        </w:rPr>
        <w:t>ise à jour des diagrammes de classe</w:t>
      </w:r>
      <w:r>
        <w:rPr>
          <w:lang w:bidi="ar-SA"/>
        </w:rPr>
        <w:t xml:space="preserve"> des guides</w:t>
      </w:r>
      <w:r w:rsidRPr="00B95C69">
        <w:rPr>
          <w:lang w:bidi="ar-SA"/>
        </w:rPr>
        <w:t xml:space="preserve"> pour être conforme à la description des messages </w:t>
      </w:r>
      <w:r w:rsidR="00514AC2">
        <w:rPr>
          <w:lang w:bidi="ar-SA"/>
        </w:rPr>
        <w:t>qui y est faite</w:t>
      </w:r>
    </w:p>
    <w:p w14:paraId="57A942CF" w14:textId="48B03506" w:rsidR="00B95C69" w:rsidRDefault="00B95C69" w:rsidP="00B95C69">
      <w:pPr>
        <w:numPr>
          <w:ilvl w:val="0"/>
          <w:numId w:val="36"/>
        </w:numPr>
        <w:rPr>
          <w:lang w:bidi="ar-SA"/>
        </w:rPr>
      </w:pPr>
      <w:r w:rsidRPr="00B95C69">
        <w:rPr>
          <w:lang w:bidi="ar-SA"/>
        </w:rPr>
        <w:t>Etude sur les codifications et les qualifiants utilisés dans les messages pour s’assurer de la cohérence =&gt; pas de remarque particulière</w:t>
      </w:r>
    </w:p>
    <w:p w14:paraId="2AEF05AA" w14:textId="32D7CEDB" w:rsidR="00B95C69" w:rsidRPr="00B95C69" w:rsidRDefault="00B95C69" w:rsidP="00B95C69">
      <w:pPr>
        <w:numPr>
          <w:ilvl w:val="0"/>
          <w:numId w:val="36"/>
        </w:numPr>
        <w:rPr>
          <w:lang w:bidi="ar-SA"/>
        </w:rPr>
      </w:pPr>
      <w:r>
        <w:rPr>
          <w:lang w:bidi="ar-SA"/>
        </w:rPr>
        <w:t xml:space="preserve">Revoir les exemples et supprimer ceux devenus obsolètes </w:t>
      </w:r>
      <w:proofErr w:type="gramStart"/>
      <w:r>
        <w:rPr>
          <w:lang w:bidi="ar-SA"/>
        </w:rPr>
        <w:t>suite aux</w:t>
      </w:r>
      <w:proofErr w:type="gramEnd"/>
      <w:r>
        <w:rPr>
          <w:lang w:bidi="ar-SA"/>
        </w:rPr>
        <w:t xml:space="preserve"> mises à jour des guides.</w:t>
      </w:r>
    </w:p>
    <w:p w14:paraId="13388C1A" w14:textId="2049C1E9" w:rsidR="00E82ADE" w:rsidRDefault="00B95C69" w:rsidP="00E82ADE">
      <w:pPr>
        <w:rPr>
          <w:lang w:bidi="ar-SA"/>
        </w:rPr>
      </w:pPr>
      <w:r>
        <w:rPr>
          <w:lang w:bidi="ar-SA"/>
        </w:rPr>
        <w:t>En conclusion, Agro EDI va procéder d’ici la fin d’année 2022 à une r</w:t>
      </w:r>
      <w:r w:rsidRPr="00B95C69">
        <w:rPr>
          <w:lang w:bidi="ar-SA"/>
        </w:rPr>
        <w:t>emise en forme</w:t>
      </w:r>
      <w:r>
        <w:rPr>
          <w:lang w:bidi="ar-SA"/>
        </w:rPr>
        <w:t xml:space="preserve"> des guides</w:t>
      </w:r>
      <w:r w:rsidRPr="00B95C69">
        <w:rPr>
          <w:lang w:bidi="ar-SA"/>
        </w:rPr>
        <w:t xml:space="preserve"> </w:t>
      </w:r>
      <w:r>
        <w:rPr>
          <w:lang w:bidi="ar-SA"/>
        </w:rPr>
        <w:t xml:space="preserve">qui n’implique </w:t>
      </w:r>
      <w:r w:rsidRPr="00B95C69">
        <w:rPr>
          <w:lang w:bidi="ar-SA"/>
        </w:rPr>
        <w:t>pas de modification de contenu ou de structure</w:t>
      </w:r>
      <w:r>
        <w:rPr>
          <w:lang w:bidi="ar-SA"/>
        </w:rPr>
        <w:t xml:space="preserve"> =&gt; neutre pour les utilisateurs.</w:t>
      </w:r>
    </w:p>
    <w:p w14:paraId="30F6BA01" w14:textId="6228540A" w:rsidR="00E82ADE" w:rsidRDefault="00496E1F" w:rsidP="00E82ADE">
      <w:pPr>
        <w:pStyle w:val="Titre2"/>
      </w:pPr>
      <w:r>
        <w:t>Point sur les versions</w:t>
      </w:r>
      <w:r w:rsidR="005D6C06">
        <w:t xml:space="preserve"> et mises à jour</w:t>
      </w:r>
      <w:r w:rsidR="001438C4">
        <w:t xml:space="preserve"> des guides utilisateurs</w:t>
      </w:r>
      <w:r w:rsidR="005D6C06">
        <w:t xml:space="preserve"> en 2022</w:t>
      </w:r>
    </w:p>
    <w:tbl>
      <w:tblPr>
        <w:tblStyle w:val="TableauGrille5Fonc-Accentuation6"/>
        <w:tblW w:w="9053" w:type="dxa"/>
        <w:tblLook w:val="04A0" w:firstRow="1" w:lastRow="0" w:firstColumn="1" w:lastColumn="0" w:noHBand="0" w:noVBand="1"/>
      </w:tblPr>
      <w:tblGrid>
        <w:gridCol w:w="4036"/>
        <w:gridCol w:w="1557"/>
        <w:gridCol w:w="1407"/>
        <w:gridCol w:w="2053"/>
      </w:tblGrid>
      <w:tr w:rsidR="00186469" w:rsidRPr="00186469" w14:paraId="31EB8EE9" w14:textId="77777777" w:rsidTr="00186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60CE18" w14:textId="77777777" w:rsidR="00186469" w:rsidRPr="00186469" w:rsidRDefault="00186469" w:rsidP="00650262">
            <w:pPr>
              <w:jc w:val="center"/>
              <w:rPr>
                <w:lang w:bidi="ar-SA"/>
              </w:rPr>
            </w:pPr>
            <w:r w:rsidRPr="00186469">
              <w:rPr>
                <w:lang w:bidi="ar-SA"/>
              </w:rPr>
              <w:t>Guide utilisateur message</w:t>
            </w:r>
          </w:p>
        </w:tc>
        <w:tc>
          <w:tcPr>
            <w:tcW w:w="0" w:type="auto"/>
            <w:hideMark/>
          </w:tcPr>
          <w:p w14:paraId="4ACF2B30" w14:textId="77777777" w:rsidR="00186469" w:rsidRPr="00186469" w:rsidRDefault="00186469" w:rsidP="0018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EDIFACT</w:t>
            </w:r>
          </w:p>
        </w:tc>
        <w:tc>
          <w:tcPr>
            <w:tcW w:w="0" w:type="auto"/>
            <w:hideMark/>
          </w:tcPr>
          <w:p w14:paraId="08B89A52" w14:textId="77777777" w:rsidR="00186469" w:rsidRPr="00186469" w:rsidRDefault="00186469" w:rsidP="0018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Répertoire</w:t>
            </w:r>
          </w:p>
        </w:tc>
        <w:tc>
          <w:tcPr>
            <w:tcW w:w="0" w:type="auto"/>
            <w:hideMark/>
          </w:tcPr>
          <w:p w14:paraId="2D04F303" w14:textId="77777777" w:rsidR="00186469" w:rsidRPr="00186469" w:rsidRDefault="00186469" w:rsidP="00186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Dernière version</w:t>
            </w:r>
          </w:p>
        </w:tc>
      </w:tr>
      <w:tr w:rsidR="00186469" w:rsidRPr="00186469" w14:paraId="1C172D9D" w14:textId="77777777" w:rsidTr="0018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D64BCC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Commande</w:t>
            </w:r>
          </w:p>
        </w:tc>
        <w:tc>
          <w:tcPr>
            <w:tcW w:w="0" w:type="auto"/>
            <w:hideMark/>
          </w:tcPr>
          <w:p w14:paraId="1C26B212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ORDERS</w:t>
            </w:r>
          </w:p>
        </w:tc>
        <w:tc>
          <w:tcPr>
            <w:tcW w:w="0" w:type="auto"/>
            <w:hideMark/>
          </w:tcPr>
          <w:p w14:paraId="138A11AB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32D47848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Avril 2022</w:t>
            </w:r>
          </w:p>
        </w:tc>
      </w:tr>
      <w:tr w:rsidR="00186469" w:rsidRPr="00186469" w14:paraId="288D961E" w14:textId="77777777" w:rsidTr="00186469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3D9024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Réponse à la commande</w:t>
            </w:r>
          </w:p>
        </w:tc>
        <w:tc>
          <w:tcPr>
            <w:tcW w:w="0" w:type="auto"/>
            <w:hideMark/>
          </w:tcPr>
          <w:p w14:paraId="14CF8016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ORDRSP</w:t>
            </w:r>
          </w:p>
        </w:tc>
        <w:tc>
          <w:tcPr>
            <w:tcW w:w="0" w:type="auto"/>
            <w:hideMark/>
          </w:tcPr>
          <w:p w14:paraId="777178A5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572E5C08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En cours</w:t>
            </w:r>
          </w:p>
        </w:tc>
      </w:tr>
      <w:tr w:rsidR="00186469" w:rsidRPr="00186469" w14:paraId="3A697527" w14:textId="77777777" w:rsidTr="0018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C4D65D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Facture</w:t>
            </w:r>
          </w:p>
        </w:tc>
        <w:tc>
          <w:tcPr>
            <w:tcW w:w="0" w:type="auto"/>
            <w:hideMark/>
          </w:tcPr>
          <w:p w14:paraId="4C6082FA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INVOIC</w:t>
            </w:r>
          </w:p>
        </w:tc>
        <w:tc>
          <w:tcPr>
            <w:tcW w:w="0" w:type="auto"/>
            <w:hideMark/>
          </w:tcPr>
          <w:p w14:paraId="2D8D9ED1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2D128447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Juillet 2022</w:t>
            </w:r>
          </w:p>
        </w:tc>
      </w:tr>
      <w:tr w:rsidR="00186469" w:rsidRPr="00186469" w14:paraId="094F6896" w14:textId="77777777" w:rsidTr="0018646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C03F71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Avis de livraison Commercial</w:t>
            </w:r>
          </w:p>
        </w:tc>
        <w:tc>
          <w:tcPr>
            <w:tcW w:w="0" w:type="auto"/>
            <w:hideMark/>
          </w:tcPr>
          <w:p w14:paraId="3C4ECFEE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DESADV Cial</w:t>
            </w:r>
          </w:p>
        </w:tc>
        <w:tc>
          <w:tcPr>
            <w:tcW w:w="0" w:type="auto"/>
            <w:hideMark/>
          </w:tcPr>
          <w:p w14:paraId="368BBD4C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29E9CC4D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Juillet 2022</w:t>
            </w:r>
          </w:p>
        </w:tc>
      </w:tr>
      <w:tr w:rsidR="00186469" w:rsidRPr="00186469" w14:paraId="615D0392" w14:textId="77777777" w:rsidTr="0018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C0853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Avis de livraison Logistique</w:t>
            </w:r>
          </w:p>
        </w:tc>
        <w:tc>
          <w:tcPr>
            <w:tcW w:w="0" w:type="auto"/>
            <w:hideMark/>
          </w:tcPr>
          <w:p w14:paraId="39883D15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DESADV Log</w:t>
            </w:r>
          </w:p>
        </w:tc>
        <w:tc>
          <w:tcPr>
            <w:tcW w:w="0" w:type="auto"/>
            <w:hideMark/>
          </w:tcPr>
          <w:p w14:paraId="3A9C1BCE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11E38B20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2019</w:t>
            </w:r>
          </w:p>
        </w:tc>
      </w:tr>
      <w:tr w:rsidR="00186469" w:rsidRPr="00186469" w14:paraId="3FE63F31" w14:textId="77777777" w:rsidTr="0018646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5ED3AD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Accusé de réception</w:t>
            </w:r>
          </w:p>
        </w:tc>
        <w:tc>
          <w:tcPr>
            <w:tcW w:w="0" w:type="auto"/>
            <w:hideMark/>
          </w:tcPr>
          <w:p w14:paraId="78EB734E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RECADV</w:t>
            </w:r>
          </w:p>
        </w:tc>
        <w:tc>
          <w:tcPr>
            <w:tcW w:w="0" w:type="auto"/>
            <w:hideMark/>
          </w:tcPr>
          <w:p w14:paraId="7BB360E8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D12B</w:t>
            </w:r>
          </w:p>
        </w:tc>
        <w:tc>
          <w:tcPr>
            <w:tcW w:w="0" w:type="auto"/>
            <w:hideMark/>
          </w:tcPr>
          <w:p w14:paraId="2B99A1F0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2019</w:t>
            </w:r>
          </w:p>
        </w:tc>
      </w:tr>
      <w:tr w:rsidR="00186469" w:rsidRPr="00186469" w14:paraId="65CFFFE6" w14:textId="77777777" w:rsidTr="0018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130DD1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Inventaire de stocks</w:t>
            </w:r>
          </w:p>
        </w:tc>
        <w:tc>
          <w:tcPr>
            <w:tcW w:w="0" w:type="auto"/>
            <w:hideMark/>
          </w:tcPr>
          <w:p w14:paraId="19061505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INVRPT</w:t>
            </w:r>
          </w:p>
        </w:tc>
        <w:tc>
          <w:tcPr>
            <w:tcW w:w="0" w:type="auto"/>
            <w:hideMark/>
          </w:tcPr>
          <w:p w14:paraId="196131AB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D12B</w:t>
            </w:r>
          </w:p>
        </w:tc>
        <w:tc>
          <w:tcPr>
            <w:tcW w:w="0" w:type="auto"/>
            <w:hideMark/>
          </w:tcPr>
          <w:p w14:paraId="40BB2039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2019</w:t>
            </w:r>
          </w:p>
        </w:tc>
      </w:tr>
      <w:tr w:rsidR="00186469" w:rsidRPr="00186469" w14:paraId="6AF1304E" w14:textId="77777777" w:rsidTr="0018646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9088C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Catalogue Fertilisants</w:t>
            </w:r>
          </w:p>
        </w:tc>
        <w:tc>
          <w:tcPr>
            <w:tcW w:w="0" w:type="auto"/>
            <w:hideMark/>
          </w:tcPr>
          <w:p w14:paraId="44E9D593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PRODAT</w:t>
            </w:r>
          </w:p>
        </w:tc>
        <w:tc>
          <w:tcPr>
            <w:tcW w:w="0" w:type="auto"/>
            <w:hideMark/>
          </w:tcPr>
          <w:p w14:paraId="59B345D6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D96B</w:t>
            </w:r>
          </w:p>
        </w:tc>
        <w:tc>
          <w:tcPr>
            <w:tcW w:w="0" w:type="auto"/>
            <w:hideMark/>
          </w:tcPr>
          <w:p w14:paraId="4D8B0FFD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2021</w:t>
            </w:r>
          </w:p>
        </w:tc>
      </w:tr>
      <w:tr w:rsidR="00186469" w:rsidRPr="00186469" w14:paraId="270BEA8B" w14:textId="77777777" w:rsidTr="0018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D7008B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Contrat Fertilisant</w:t>
            </w:r>
          </w:p>
        </w:tc>
        <w:tc>
          <w:tcPr>
            <w:tcW w:w="0" w:type="auto"/>
            <w:hideMark/>
          </w:tcPr>
          <w:p w14:paraId="703CB706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QUOTES</w:t>
            </w:r>
          </w:p>
        </w:tc>
        <w:tc>
          <w:tcPr>
            <w:tcW w:w="0" w:type="auto"/>
            <w:hideMark/>
          </w:tcPr>
          <w:p w14:paraId="64465BE9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7A40E7DC" w14:textId="77777777" w:rsidR="00186469" w:rsidRPr="00186469" w:rsidRDefault="00186469" w:rsidP="001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2021</w:t>
            </w:r>
          </w:p>
        </w:tc>
      </w:tr>
      <w:tr w:rsidR="00186469" w:rsidRPr="00186469" w14:paraId="4AB927FA" w14:textId="77777777" w:rsidTr="0018646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1A7A6" w14:textId="77777777" w:rsidR="00186469" w:rsidRPr="00186469" w:rsidRDefault="00186469" w:rsidP="00186469">
            <w:pPr>
              <w:rPr>
                <w:lang w:bidi="ar-SA"/>
              </w:rPr>
            </w:pPr>
            <w:r w:rsidRPr="00186469">
              <w:rPr>
                <w:lang w:bidi="ar-SA"/>
              </w:rPr>
              <w:t>Catalogue des offres commerciales</w:t>
            </w:r>
          </w:p>
        </w:tc>
        <w:tc>
          <w:tcPr>
            <w:tcW w:w="0" w:type="auto"/>
            <w:hideMark/>
          </w:tcPr>
          <w:p w14:paraId="7EF933EA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PRICAT</w:t>
            </w:r>
          </w:p>
        </w:tc>
        <w:tc>
          <w:tcPr>
            <w:tcW w:w="0" w:type="auto"/>
            <w:hideMark/>
          </w:tcPr>
          <w:p w14:paraId="39498315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D96A</w:t>
            </w:r>
          </w:p>
        </w:tc>
        <w:tc>
          <w:tcPr>
            <w:tcW w:w="0" w:type="auto"/>
            <w:hideMark/>
          </w:tcPr>
          <w:p w14:paraId="543685D5" w14:textId="77777777" w:rsidR="00186469" w:rsidRPr="00186469" w:rsidRDefault="00186469" w:rsidP="001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  <w:r w:rsidRPr="00186469">
              <w:rPr>
                <w:lang w:bidi="ar-SA"/>
              </w:rPr>
              <w:t>Juillet 2022</w:t>
            </w:r>
          </w:p>
        </w:tc>
      </w:tr>
    </w:tbl>
    <w:p w14:paraId="2C4C42CD" w14:textId="6CA11277" w:rsidR="005D6C06" w:rsidRDefault="009E6CE0" w:rsidP="009E6CE0">
      <w:pPr>
        <w:pStyle w:val="Titre2"/>
      </w:pPr>
      <w:r>
        <w:lastRenderedPageBreak/>
        <w:t xml:space="preserve">Bonnes pratiques pour </w:t>
      </w:r>
      <w:r w:rsidR="006860BC">
        <w:t>l’identification des lieux de livraison dans les messages supply chain</w:t>
      </w:r>
    </w:p>
    <w:p w14:paraId="29711F53" w14:textId="2E53D017" w:rsidR="006860BC" w:rsidRDefault="00650262" w:rsidP="006860BC">
      <w:pPr>
        <w:rPr>
          <w:lang w:bidi="ar-SA"/>
        </w:rPr>
      </w:pPr>
      <w:r>
        <w:rPr>
          <w:lang w:bidi="ar-SA"/>
        </w:rPr>
        <w:t xml:space="preserve">Les règles de gestion concernant l’utilisation des qualifiants dans le segment NAD pour l’identification des lieux de livraison dans les messages supply chain vont être mises à jour dans l’ensemble des guides concernés </w:t>
      </w:r>
      <w:proofErr w:type="gramStart"/>
      <w:r>
        <w:rPr>
          <w:lang w:bidi="ar-SA"/>
        </w:rPr>
        <w:t>suite aux</w:t>
      </w:r>
      <w:proofErr w:type="gramEnd"/>
      <w:r>
        <w:rPr>
          <w:lang w:bidi="ar-SA"/>
        </w:rPr>
        <w:t xml:space="preserve"> discussions en séance.</w:t>
      </w:r>
    </w:p>
    <w:p w14:paraId="6062C68A" w14:textId="2CE90F5C" w:rsidR="00962A41" w:rsidRDefault="00962A41" w:rsidP="006860BC">
      <w:pPr>
        <w:rPr>
          <w:lang w:bidi="ar-SA"/>
        </w:rPr>
      </w:pPr>
      <w:r w:rsidRPr="00A776E7">
        <w:rPr>
          <w:lang w:bidi="ar-SA"/>
        </w:rPr>
        <w:t xml:space="preserve">Liste des guides mis à jour : ORDERS, </w:t>
      </w:r>
      <w:r w:rsidR="00A776E7" w:rsidRPr="00A776E7">
        <w:rPr>
          <w:lang w:bidi="ar-SA"/>
        </w:rPr>
        <w:t xml:space="preserve">ORDRSP, </w:t>
      </w:r>
      <w:proofErr w:type="spellStart"/>
      <w:r w:rsidR="00A776E7" w:rsidRPr="00A776E7">
        <w:rPr>
          <w:lang w:bidi="ar-SA"/>
        </w:rPr>
        <w:t>DESADVs</w:t>
      </w:r>
      <w:proofErr w:type="spellEnd"/>
      <w:r w:rsidR="00A776E7" w:rsidRPr="00A776E7">
        <w:rPr>
          <w:lang w:bidi="ar-SA"/>
        </w:rPr>
        <w:t>, INVOIC</w:t>
      </w:r>
      <w:r w:rsidR="00A776E7">
        <w:rPr>
          <w:lang w:bidi="ar-SA"/>
        </w:rPr>
        <w:t>.</w:t>
      </w:r>
    </w:p>
    <w:p w14:paraId="4F004779" w14:textId="1B5FFC1C" w:rsidR="00650262" w:rsidRPr="00650262" w:rsidRDefault="00650262" w:rsidP="006860BC">
      <w:pPr>
        <w:rPr>
          <w:b/>
          <w:bCs/>
          <w:lang w:bidi="ar-SA"/>
        </w:rPr>
      </w:pPr>
      <w:r w:rsidRPr="00650262">
        <w:rPr>
          <w:b/>
          <w:bCs/>
          <w:lang w:bidi="ar-SA"/>
        </w:rPr>
        <w:t xml:space="preserve">Qualifiant NAD+DP « Lieu de livraison » </w:t>
      </w:r>
    </w:p>
    <w:p w14:paraId="27D44434" w14:textId="69FF1A7A" w:rsidR="002C59BA" w:rsidRDefault="00650262" w:rsidP="006860BC">
      <w:pPr>
        <w:rPr>
          <w:lang w:bidi="ar-SA"/>
        </w:rPr>
      </w:pPr>
      <w:r>
        <w:rPr>
          <w:lang w:bidi="ar-SA"/>
        </w:rPr>
        <w:t>Le NAD+DP est utilisé pour identifier le lieu de livraison</w:t>
      </w:r>
      <w:r w:rsidR="002C59BA">
        <w:rPr>
          <w:lang w:bidi="ar-SA"/>
        </w:rPr>
        <w:t>. Il est associé à un identifiant (GLN, identifiant lieu fonction Agro EDI, SIREN/SIRET).</w:t>
      </w:r>
    </w:p>
    <w:p w14:paraId="7AA7AFA8" w14:textId="1C236456" w:rsidR="002C59BA" w:rsidRDefault="002C59BA" w:rsidP="006860BC">
      <w:pPr>
        <w:rPr>
          <w:lang w:bidi="ar-SA"/>
        </w:rPr>
      </w:pPr>
      <w:r>
        <w:rPr>
          <w:lang w:bidi="ar-SA"/>
        </w:rPr>
        <w:t>Les cas d’usages identifiés sont</w:t>
      </w:r>
      <w:r w:rsidR="00F95EA9">
        <w:rPr>
          <w:lang w:bidi="ar-SA"/>
        </w:rPr>
        <w:t> :</w:t>
      </w:r>
      <w:r>
        <w:rPr>
          <w:lang w:bidi="ar-SA"/>
        </w:rPr>
        <w:t xml:space="preserve"> l’identification des dépôts (sites intermédiaires) ou l’identification du destinataire final agriculteur suivant l’usage convenu entre les partenaires d’échanges.</w:t>
      </w:r>
    </w:p>
    <w:p w14:paraId="655D7209" w14:textId="75C87401" w:rsidR="00650262" w:rsidRDefault="00650262" w:rsidP="006860BC">
      <w:pPr>
        <w:rPr>
          <w:b/>
          <w:bCs/>
          <w:lang w:bidi="ar-SA"/>
        </w:rPr>
      </w:pPr>
      <w:r w:rsidRPr="00650262">
        <w:rPr>
          <w:b/>
          <w:bCs/>
          <w:lang w:bidi="ar-SA"/>
        </w:rPr>
        <w:t>Qualifiant NAD+UD « Destinataire final »</w:t>
      </w:r>
    </w:p>
    <w:p w14:paraId="26174ADE" w14:textId="6540B296" w:rsidR="002C59BA" w:rsidRDefault="00962A41" w:rsidP="006860BC">
      <w:pPr>
        <w:rPr>
          <w:lang w:bidi="ar-SA"/>
        </w:rPr>
      </w:pPr>
      <w:r w:rsidRPr="00962A41">
        <w:rPr>
          <w:lang w:bidi="ar-SA"/>
        </w:rPr>
        <w:t>Le NAD+UD peut être utilisé</w:t>
      </w:r>
      <w:r>
        <w:rPr>
          <w:lang w:bidi="ar-SA"/>
        </w:rPr>
        <w:t xml:space="preserve"> pour identifier le destinataire final agriculteur si le NAD+DP est déjà utilisé pour identifier un dépôt (site intermédiaire). Il peut être associé à un identifiant (recommandé). Il peut également être associé à une adresse structurée.</w:t>
      </w:r>
    </w:p>
    <w:p w14:paraId="1265C1B4" w14:textId="57110B57" w:rsidR="00650262" w:rsidRDefault="00962A41" w:rsidP="006860BC">
      <w:pPr>
        <w:rPr>
          <w:lang w:bidi="ar-SA"/>
        </w:rPr>
      </w:pPr>
      <w:r>
        <w:rPr>
          <w:lang w:bidi="ar-SA"/>
        </w:rPr>
        <w:t>Actuellement, cet usage est principalement rencontré en fertilisants mais il n’est pas exclu qu’il puisse être utilisé pour les autres activités.</w:t>
      </w:r>
    </w:p>
    <w:p w14:paraId="603ADCFB" w14:textId="36F0ACEA" w:rsidR="006860BC" w:rsidRDefault="00CF200D" w:rsidP="006860BC">
      <w:pPr>
        <w:pStyle w:val="Titre2"/>
      </w:pPr>
      <w:r>
        <w:t>Transfert entre clients</w:t>
      </w:r>
    </w:p>
    <w:p w14:paraId="3F8935E4" w14:textId="44CE5BBB" w:rsidR="00CF200D" w:rsidRDefault="00F7462D" w:rsidP="00CF200D">
      <w:pPr>
        <w:rPr>
          <w:lang w:bidi="ar-SA"/>
        </w:rPr>
      </w:pPr>
      <w:r>
        <w:rPr>
          <w:lang w:bidi="ar-SA"/>
        </w:rPr>
        <w:t>Il existe deux types de transfert de produits entre clients :</w:t>
      </w:r>
    </w:p>
    <w:p w14:paraId="3BA1FBBC" w14:textId="75CB2662" w:rsidR="00F7462D" w:rsidRDefault="00F7462D" w:rsidP="00CF200D">
      <w:pPr>
        <w:rPr>
          <w:lang w:bidi="ar-SA"/>
        </w:rPr>
      </w:pPr>
      <w:r>
        <w:rPr>
          <w:lang w:bidi="ar-SA"/>
        </w:rPr>
        <w:t>1/ D’initiative client pour optimiser l’utilisation des produits disponibles dans une relation de proximité</w:t>
      </w:r>
    </w:p>
    <w:p w14:paraId="25E60542" w14:textId="51AC5AAD" w:rsidR="00F7462D" w:rsidRDefault="00F7462D" w:rsidP="00CF200D">
      <w:pPr>
        <w:rPr>
          <w:lang w:bidi="ar-SA"/>
        </w:rPr>
      </w:pPr>
      <w:r>
        <w:rPr>
          <w:lang w:bidi="ar-SA"/>
        </w:rPr>
        <w:t xml:space="preserve">2/ D’initiative fournisseur pour </w:t>
      </w:r>
      <w:r w:rsidRPr="00F7462D">
        <w:rPr>
          <w:lang w:bidi="ar-SA"/>
        </w:rPr>
        <w:t>anticiper de la reprise de produits pour le déplacer vers un autre client qui en aurait besoin</w:t>
      </w:r>
    </w:p>
    <w:p w14:paraId="5C1F7A1C" w14:textId="1C7CABB1" w:rsidR="00F7462D" w:rsidRDefault="00F7462D" w:rsidP="00CF200D">
      <w:pPr>
        <w:rPr>
          <w:lang w:bidi="ar-SA"/>
        </w:rPr>
      </w:pPr>
      <w:r>
        <w:rPr>
          <w:lang w:bidi="ar-SA"/>
        </w:rPr>
        <w:t xml:space="preserve">En soutien d’Agro EDI, In Vivo a procédé à une enquête auprès de quelques fournisseurs sur les pratiques </w:t>
      </w:r>
      <w:r w:rsidR="00A550F7">
        <w:rPr>
          <w:lang w:bidi="ar-SA"/>
        </w:rPr>
        <w:t>en termes de</w:t>
      </w:r>
      <w:r>
        <w:rPr>
          <w:lang w:bidi="ar-SA"/>
        </w:rPr>
        <w:t xml:space="preserve"> process, de flux de documents et EDI pour les transferts entre clients. </w:t>
      </w:r>
    </w:p>
    <w:p w14:paraId="75D35B79" w14:textId="51BF7FAE" w:rsidR="00A550F7" w:rsidRPr="00A550F7" w:rsidRDefault="00A550F7" w:rsidP="00CF200D">
      <w:pPr>
        <w:rPr>
          <w:b/>
          <w:bCs/>
          <w:lang w:bidi="ar-SA"/>
        </w:rPr>
      </w:pPr>
      <w:r w:rsidRPr="00A550F7">
        <w:rPr>
          <w:b/>
          <w:bCs/>
          <w:lang w:bidi="ar-SA"/>
        </w:rPr>
        <w:t>Résultats de l’enquête :</w:t>
      </w:r>
    </w:p>
    <w:p w14:paraId="1C8763CF" w14:textId="6FCA33AB" w:rsidR="00A550F7" w:rsidRPr="00A550F7" w:rsidRDefault="00A550F7" w:rsidP="00A550F7">
      <w:pPr>
        <w:rPr>
          <w:lang w:bidi="ar-SA"/>
        </w:rPr>
      </w:pPr>
      <w:r>
        <w:rPr>
          <w:lang w:bidi="ar-SA"/>
        </w:rPr>
        <w:t>P</w:t>
      </w:r>
      <w:r w:rsidRPr="00A550F7">
        <w:rPr>
          <w:lang w:bidi="ar-SA"/>
        </w:rPr>
        <w:t>our le couple fournisseur – client à qui les produits sont transférés</w:t>
      </w:r>
      <w:r>
        <w:rPr>
          <w:lang w:bidi="ar-SA"/>
        </w:rPr>
        <w:t> : les process, les flux documentaires et EDI sont s</w:t>
      </w:r>
      <w:r w:rsidRPr="00A550F7">
        <w:rPr>
          <w:lang w:bidi="ar-SA"/>
        </w:rPr>
        <w:t>imilaire</w:t>
      </w:r>
      <w:r>
        <w:rPr>
          <w:lang w:bidi="ar-SA"/>
        </w:rPr>
        <w:t>s</w:t>
      </w:r>
      <w:r w:rsidRPr="00A550F7">
        <w:rPr>
          <w:lang w:bidi="ar-SA"/>
        </w:rPr>
        <w:t xml:space="preserve"> au process de commande </w:t>
      </w:r>
    </w:p>
    <w:p w14:paraId="110CBDB1" w14:textId="59C58215" w:rsidR="00A550F7" w:rsidRPr="00A550F7" w:rsidRDefault="00A550F7" w:rsidP="00A550F7">
      <w:pPr>
        <w:rPr>
          <w:lang w:bidi="ar-SA"/>
        </w:rPr>
      </w:pPr>
      <w:r>
        <w:rPr>
          <w:lang w:bidi="ar-SA"/>
        </w:rPr>
        <w:t>P</w:t>
      </w:r>
      <w:r w:rsidRPr="00A550F7">
        <w:rPr>
          <w:lang w:bidi="ar-SA"/>
        </w:rPr>
        <w:t>our le couple fournisseur-client pour qui les produits sont repris pour transfert</w:t>
      </w:r>
      <w:r>
        <w:rPr>
          <w:lang w:bidi="ar-SA"/>
        </w:rPr>
        <w:t> : les process, les flux documentaires et EDI sont s</w:t>
      </w:r>
      <w:r w:rsidRPr="00A550F7">
        <w:rPr>
          <w:lang w:bidi="ar-SA"/>
        </w:rPr>
        <w:t>imilaire</w:t>
      </w:r>
      <w:r>
        <w:rPr>
          <w:lang w:bidi="ar-SA"/>
        </w:rPr>
        <w:t>s</w:t>
      </w:r>
      <w:r w:rsidRPr="00A550F7">
        <w:rPr>
          <w:lang w:bidi="ar-SA"/>
        </w:rPr>
        <w:t xml:space="preserve"> au process de commande de retour </w:t>
      </w:r>
    </w:p>
    <w:p w14:paraId="30D5D956" w14:textId="373E38F2" w:rsidR="00A550F7" w:rsidRPr="00A550F7" w:rsidRDefault="00AD35FD" w:rsidP="00A550F7">
      <w:pPr>
        <w:rPr>
          <w:lang w:bidi="ar-SA"/>
        </w:rPr>
      </w:pPr>
      <w:r>
        <w:rPr>
          <w:lang w:bidi="ar-SA"/>
        </w:rPr>
        <w:t>Dans les flux EDI, i</w:t>
      </w:r>
      <w:r w:rsidR="00A550F7" w:rsidRPr="00A550F7">
        <w:rPr>
          <w:lang w:bidi="ar-SA"/>
        </w:rPr>
        <w:t xml:space="preserve">nsertion d’un texte du type « transfert </w:t>
      </w:r>
      <w:proofErr w:type="spellStart"/>
      <w:r w:rsidR="00A550F7" w:rsidRPr="00A550F7">
        <w:rPr>
          <w:lang w:bidi="ar-SA"/>
        </w:rPr>
        <w:t>interclient</w:t>
      </w:r>
      <w:proofErr w:type="spellEnd"/>
      <w:r w:rsidR="00A550F7" w:rsidRPr="00A550F7">
        <w:rPr>
          <w:lang w:bidi="ar-SA"/>
        </w:rPr>
        <w:t> » dans le RFF+DQ</w:t>
      </w:r>
    </w:p>
    <w:p w14:paraId="30B7B55A" w14:textId="218C3A99" w:rsidR="00634276" w:rsidRDefault="00AD35FD" w:rsidP="00CF200D">
      <w:pPr>
        <w:rPr>
          <w:lang w:bidi="ar-SA"/>
        </w:rPr>
      </w:pPr>
      <w:r>
        <w:rPr>
          <w:lang w:bidi="ar-SA"/>
        </w:rPr>
        <w:t>En conclusion, les échanges et process sont fluides et aucun sujet n’a été soulevé au cours de l’enquête =&gt; Aucune mise à jour des guides nécessaires.</w:t>
      </w:r>
    </w:p>
    <w:p w14:paraId="1BB0B65B" w14:textId="77777777" w:rsidR="00634276" w:rsidRDefault="00634276">
      <w:pPr>
        <w:spacing w:before="0" w:after="0"/>
        <w:jc w:val="left"/>
        <w:rPr>
          <w:lang w:bidi="ar-SA"/>
        </w:rPr>
      </w:pPr>
      <w:r>
        <w:rPr>
          <w:lang w:bidi="ar-SA"/>
        </w:rPr>
        <w:br w:type="page"/>
      </w:r>
    </w:p>
    <w:p w14:paraId="2ED12CC1" w14:textId="2E6D86C8" w:rsidR="00CF200D" w:rsidRDefault="00F03144" w:rsidP="00CF200D">
      <w:pPr>
        <w:pStyle w:val="Titre2"/>
      </w:pPr>
      <w:r>
        <w:lastRenderedPageBreak/>
        <w:t>INVOIC</w:t>
      </w:r>
    </w:p>
    <w:p w14:paraId="1D08CDDB" w14:textId="42A81A1B" w:rsidR="00F03144" w:rsidRDefault="00C905B5" w:rsidP="00F03144">
      <w:pPr>
        <w:pStyle w:val="Titre3"/>
        <w:rPr>
          <w:lang w:bidi="ar-SA"/>
        </w:rPr>
      </w:pPr>
      <w:r w:rsidRPr="00C905B5">
        <w:rPr>
          <w:lang w:bidi="ar-SA"/>
        </w:rPr>
        <w:t>Utilisation des quantités dans les avoirs de rfc</w:t>
      </w:r>
    </w:p>
    <w:p w14:paraId="44EFBE52" w14:textId="193F3DD6" w:rsidR="00013D64" w:rsidRDefault="00E61CCE" w:rsidP="00013D64">
      <w:pPr>
        <w:rPr>
          <w:lang w:bidi="ar-SA"/>
        </w:rPr>
      </w:pPr>
      <w:r w:rsidRPr="00E61CCE">
        <w:rPr>
          <w:lang w:bidi="ar-SA"/>
        </w:rPr>
        <w:t>Question sur l’utilisation des qualifiants QTY+47 « quantité facturée » et QTY+3 « quantité cumulée dans le contexte des remises de fin de campagne dans un contexte de démat</w:t>
      </w:r>
      <w:r w:rsidR="004D10A6">
        <w:rPr>
          <w:lang w:bidi="ar-SA"/>
        </w:rPr>
        <w:t>érialisation</w:t>
      </w:r>
      <w:r w:rsidRPr="00E61CCE">
        <w:rPr>
          <w:lang w:bidi="ar-SA"/>
        </w:rPr>
        <w:t xml:space="preserve"> fiscale</w:t>
      </w:r>
      <w:r>
        <w:rPr>
          <w:lang w:bidi="ar-SA"/>
        </w:rPr>
        <w:t> :</w:t>
      </w:r>
    </w:p>
    <w:p w14:paraId="3B97CC04" w14:textId="43455CB3" w:rsidR="00E61CCE" w:rsidRPr="00E61CCE" w:rsidRDefault="00E61CCE" w:rsidP="00E61CCE">
      <w:pPr>
        <w:rPr>
          <w:lang w:bidi="ar-SA"/>
        </w:rPr>
      </w:pPr>
      <w:r w:rsidRPr="00E61CCE">
        <w:rPr>
          <w:lang w:bidi="ar-SA"/>
        </w:rPr>
        <w:t>« Le « OU » entre les 2 points au sujets des avoirs financiers semble dire qu’on peut fournir soit un QTY+47 « générique » (QTY+</w:t>
      </w:r>
      <w:proofErr w:type="gramStart"/>
      <w:r w:rsidRPr="00E61CCE">
        <w:rPr>
          <w:lang w:bidi="ar-SA"/>
        </w:rPr>
        <w:t>47:</w:t>
      </w:r>
      <w:proofErr w:type="gramEnd"/>
      <w:r w:rsidRPr="00E61CCE">
        <w:rPr>
          <w:lang w:bidi="ar-SA"/>
        </w:rPr>
        <w:t>1:EA), soit un QTY+3 avec la quantité sur laquelle porte la remise</w:t>
      </w:r>
      <w:r>
        <w:rPr>
          <w:lang w:bidi="ar-SA"/>
        </w:rPr>
        <w:t xml:space="preserve">. </w:t>
      </w:r>
      <w:r w:rsidRPr="00E61CCE">
        <w:rPr>
          <w:lang w:bidi="ar-SA"/>
        </w:rPr>
        <w:t xml:space="preserve">Cela voudrait dire que le QTY+47 n’est pas forcément fourni (alors qu’il est décrit obligatoire </w:t>
      </w:r>
      <w:proofErr w:type="spellStart"/>
      <w:r w:rsidRPr="00E61CCE">
        <w:rPr>
          <w:lang w:bidi="ar-SA"/>
        </w:rPr>
        <w:t>cf</w:t>
      </w:r>
      <w:proofErr w:type="spellEnd"/>
      <w:r w:rsidRPr="00E61CCE">
        <w:rPr>
          <w:lang w:bidi="ar-SA"/>
        </w:rPr>
        <w:t xml:space="preserve"> point 1) ?</w:t>
      </w:r>
    </w:p>
    <w:p w14:paraId="0E986B97" w14:textId="32BDE321" w:rsidR="00E61CCE" w:rsidRDefault="00E61CCE" w:rsidP="00E61CCE">
      <w:pPr>
        <w:pStyle w:val="Paragraphedeliste"/>
        <w:numPr>
          <w:ilvl w:val="0"/>
          <w:numId w:val="26"/>
        </w:numPr>
        <w:rPr>
          <w:lang w:bidi="ar-SA"/>
        </w:rPr>
      </w:pPr>
      <w:r>
        <w:rPr>
          <w:lang w:bidi="ar-SA"/>
        </w:rPr>
        <w:t>La quantité facturée (QTY+47) est toujours obligatoire quelque que soit le cas d’usage. Soit elle est égale à 1 (à faire valider par les juristes en interne pour s’assurer de la faisabilité fiscale dans le contexte de l’entreprise) soit elle est égale à la quantité impactée par la remise</w:t>
      </w:r>
    </w:p>
    <w:p w14:paraId="39BF34F7" w14:textId="6AE5CB09" w:rsidR="00E61CCE" w:rsidRDefault="00E61CCE" w:rsidP="00E61CCE">
      <w:pPr>
        <w:pStyle w:val="Paragraphedeliste"/>
        <w:numPr>
          <w:ilvl w:val="0"/>
          <w:numId w:val="26"/>
        </w:numPr>
        <w:rPr>
          <w:lang w:bidi="ar-SA"/>
        </w:rPr>
      </w:pPr>
      <w:r>
        <w:rPr>
          <w:lang w:bidi="ar-SA"/>
        </w:rPr>
        <w:t>Si la quantité facturée est égale à 1, préciser la quantité cumulée (réalisée) sur laquelle s’applique la ristourne [QTY+3] est recommandé.</w:t>
      </w:r>
    </w:p>
    <w:p w14:paraId="0EFDE28B" w14:textId="3E54D8F3" w:rsidR="00013D64" w:rsidRDefault="00C905B5" w:rsidP="00013D64">
      <w:pPr>
        <w:pStyle w:val="Titre3"/>
        <w:rPr>
          <w:lang w:bidi="ar-SA"/>
        </w:rPr>
      </w:pPr>
      <w:r>
        <w:rPr>
          <w:lang w:bidi="ar-SA"/>
        </w:rPr>
        <w:t>P</w:t>
      </w:r>
      <w:r w:rsidR="00CB5DA0">
        <w:rPr>
          <w:lang w:bidi="ar-SA"/>
        </w:rPr>
        <w:t xml:space="preserve">erimètre d’utilisation </w:t>
      </w:r>
      <w:r w:rsidR="00F45144">
        <w:rPr>
          <w:lang w:bidi="ar-SA"/>
        </w:rPr>
        <w:t xml:space="preserve">du segment ftx en en-tête </w:t>
      </w:r>
    </w:p>
    <w:p w14:paraId="081BFDC4" w14:textId="6AE4FC9B" w:rsidR="003451E7" w:rsidRPr="003451E7" w:rsidRDefault="003451E7" w:rsidP="00F45144">
      <w:pPr>
        <w:rPr>
          <w:b/>
          <w:bCs/>
          <w:lang w:bidi="ar-SA"/>
        </w:rPr>
      </w:pPr>
      <w:r w:rsidRPr="003451E7">
        <w:rPr>
          <w:b/>
          <w:bCs/>
          <w:lang w:bidi="ar-SA"/>
        </w:rPr>
        <w:t>Contexte</w:t>
      </w:r>
    </w:p>
    <w:p w14:paraId="6E809338" w14:textId="2B2D68D8" w:rsidR="00F45144" w:rsidRDefault="005454A2" w:rsidP="00F45144">
      <w:pPr>
        <w:rPr>
          <w:lang w:bidi="ar-SA"/>
        </w:rPr>
      </w:pPr>
      <w:r>
        <w:rPr>
          <w:lang w:bidi="ar-SA"/>
        </w:rPr>
        <w:t xml:space="preserve">Dans le guide utilisateur INVOIC, l’utilisation du qualifiant FTX+AAI </w:t>
      </w:r>
      <w:r w:rsidRPr="005454A2">
        <w:rPr>
          <w:lang w:bidi="ar-SA"/>
        </w:rPr>
        <w:t xml:space="preserve">« Informations complémentaires spécifiques au document » </w:t>
      </w:r>
      <w:r>
        <w:rPr>
          <w:lang w:bidi="ar-SA"/>
        </w:rPr>
        <w:t>est décrite dans le tableau de description des données et dans les règles de gestion précisées en dessous de ce tableau :</w:t>
      </w:r>
    </w:p>
    <w:p w14:paraId="1703F6DA" w14:textId="7D9A6029" w:rsidR="005454A2" w:rsidRPr="005454A2" w:rsidRDefault="005454A2" w:rsidP="005454A2">
      <w:pPr>
        <w:rPr>
          <w:lang w:bidi="ar-SA"/>
        </w:rPr>
      </w:pPr>
      <w:r w:rsidRPr="005454A2">
        <w:rPr>
          <w:lang w:bidi="ar-SA"/>
        </w:rPr>
        <w:t>Si on se réfère uniquement au tableau de description des données</w:t>
      </w:r>
      <w:r w:rsidR="00F95EA9">
        <w:rPr>
          <w:lang w:bidi="ar-SA"/>
        </w:rPr>
        <w:t> :</w:t>
      </w:r>
    </w:p>
    <w:p w14:paraId="4EE5E891" w14:textId="5DD5983F" w:rsidR="003451E7" w:rsidRDefault="003451E7" w:rsidP="005454A2">
      <w:pPr>
        <w:pStyle w:val="Paragraphedeliste"/>
        <w:numPr>
          <w:ilvl w:val="0"/>
          <w:numId w:val="26"/>
        </w:numPr>
        <w:rPr>
          <w:lang w:bidi="ar-SA"/>
        </w:rPr>
      </w:pPr>
      <w:r>
        <w:rPr>
          <w:lang w:bidi="ar-SA"/>
        </w:rPr>
        <w:t>I</w:t>
      </w:r>
      <w:r w:rsidR="005454A2" w:rsidRPr="005454A2">
        <w:rPr>
          <w:lang w:bidi="ar-SA"/>
        </w:rPr>
        <w:t>l est précisé que si ALI +RFC, alors FTX+AAI = Période de validité avec date de début et date de fin pour la RFC</w:t>
      </w:r>
    </w:p>
    <w:p w14:paraId="579E5F63" w14:textId="712FB955" w:rsidR="005454A2" w:rsidRPr="005454A2" w:rsidRDefault="005454A2" w:rsidP="003451E7">
      <w:pPr>
        <w:pStyle w:val="Paragraphedeliste"/>
        <w:rPr>
          <w:lang w:bidi="ar-SA"/>
        </w:rPr>
      </w:pPr>
      <w:r>
        <w:rPr>
          <w:lang w:bidi="ar-SA"/>
        </w:rPr>
        <w:t>Cette règle de gestion est aujourd’hui largement implémentée par les fournisseurs.</w:t>
      </w:r>
    </w:p>
    <w:p w14:paraId="41B148BD" w14:textId="512FC983" w:rsidR="005454A2" w:rsidRPr="005454A2" w:rsidRDefault="005454A2" w:rsidP="005454A2">
      <w:pPr>
        <w:rPr>
          <w:lang w:bidi="ar-SA"/>
        </w:rPr>
      </w:pPr>
      <w:r w:rsidRPr="005454A2">
        <w:rPr>
          <w:lang w:bidi="ar-SA"/>
        </w:rPr>
        <w:t>Si on se réfère à la règle de gestion sous le tableau de description des données</w:t>
      </w:r>
      <w:r w:rsidR="00F95EA9">
        <w:rPr>
          <w:lang w:bidi="ar-SA"/>
        </w:rPr>
        <w:t> :</w:t>
      </w:r>
    </w:p>
    <w:p w14:paraId="49405CBE" w14:textId="6C58B322" w:rsidR="005454A2" w:rsidRPr="005454A2" w:rsidRDefault="005454A2" w:rsidP="003451E7">
      <w:pPr>
        <w:pStyle w:val="Paragraphedeliste"/>
        <w:numPr>
          <w:ilvl w:val="0"/>
          <w:numId w:val="26"/>
        </w:numPr>
        <w:rPr>
          <w:lang w:bidi="ar-SA"/>
        </w:rPr>
      </w:pPr>
      <w:r w:rsidRPr="005454A2">
        <w:rPr>
          <w:lang w:bidi="ar-SA"/>
        </w:rPr>
        <w:t>« </w:t>
      </w:r>
      <w:r w:rsidRPr="003451E7">
        <w:rPr>
          <w:lang w:bidi="ar-SA"/>
        </w:rPr>
        <w:t xml:space="preserve">AAI est utilisé pour indiquer la période de validité des RFC ou pour </w:t>
      </w:r>
      <w:proofErr w:type="gramStart"/>
      <w:r w:rsidRPr="003451E7">
        <w:rPr>
          <w:lang w:bidi="ar-SA"/>
        </w:rPr>
        <w:t>l’auto</w:t>
      </w:r>
      <w:r w:rsidRPr="005454A2">
        <w:rPr>
          <w:lang w:bidi="ar-SA"/>
        </w:rPr>
        <w:t xml:space="preserve"> facturation</w:t>
      </w:r>
      <w:proofErr w:type="gramEnd"/>
      <w:r w:rsidRPr="005454A2">
        <w:rPr>
          <w:lang w:bidi="ar-SA"/>
        </w:rPr>
        <w:t xml:space="preserve"> suivi de la mention « Facture établie par « Union » au nom et pour le compte de</w:t>
      </w:r>
      <w:r>
        <w:rPr>
          <w:lang w:bidi="ar-SA"/>
        </w:rPr>
        <w:t>…</w:t>
      </w:r>
      <w:r w:rsidRPr="005454A2">
        <w:rPr>
          <w:lang w:bidi="ar-SA"/>
        </w:rPr>
        <w:t> » + période « Campagne Automne 2019 »  </w:t>
      </w:r>
    </w:p>
    <w:p w14:paraId="4532B5F2" w14:textId="26122AF7" w:rsidR="005454A2" w:rsidRDefault="005454A2" w:rsidP="005454A2">
      <w:pPr>
        <w:rPr>
          <w:lang w:bidi="ar-SA"/>
        </w:rPr>
      </w:pPr>
      <w:r>
        <w:rPr>
          <w:lang w:bidi="ar-SA"/>
        </w:rPr>
        <w:t xml:space="preserve">Le guide </w:t>
      </w:r>
      <w:r w:rsidR="003451E7">
        <w:rPr>
          <w:lang w:bidi="ar-SA"/>
        </w:rPr>
        <w:t xml:space="preserve">utilisateur INVOIC </w:t>
      </w:r>
      <w:r>
        <w:rPr>
          <w:lang w:bidi="ar-SA"/>
        </w:rPr>
        <w:t>ne décrit pas d’autre</w:t>
      </w:r>
      <w:r w:rsidR="003451E7">
        <w:rPr>
          <w:lang w:bidi="ar-SA"/>
        </w:rPr>
        <w:t>s</w:t>
      </w:r>
      <w:r>
        <w:rPr>
          <w:lang w:bidi="ar-SA"/>
        </w:rPr>
        <w:t xml:space="preserve"> cas d’usage </w:t>
      </w:r>
      <w:r w:rsidR="00F95EA9">
        <w:rPr>
          <w:lang w:bidi="ar-SA"/>
        </w:rPr>
        <w:t xml:space="preserve">que la période de validité des RFC ou </w:t>
      </w:r>
      <w:proofErr w:type="gramStart"/>
      <w:r w:rsidR="00F95EA9">
        <w:rPr>
          <w:lang w:bidi="ar-SA"/>
        </w:rPr>
        <w:t>l’auto facturation</w:t>
      </w:r>
      <w:proofErr w:type="gramEnd"/>
      <w:r w:rsidR="00F95EA9">
        <w:rPr>
          <w:lang w:bidi="ar-SA"/>
        </w:rPr>
        <w:t xml:space="preserve"> </w:t>
      </w:r>
      <w:r>
        <w:rPr>
          <w:lang w:bidi="ar-SA"/>
        </w:rPr>
        <w:t xml:space="preserve">du qualifiant FTX+AAI </w:t>
      </w:r>
      <w:r w:rsidRPr="005454A2">
        <w:rPr>
          <w:lang w:bidi="ar-SA"/>
        </w:rPr>
        <w:t xml:space="preserve">« Informations complémentaires spécifiques au document » </w:t>
      </w:r>
      <w:r>
        <w:rPr>
          <w:lang w:bidi="ar-SA"/>
        </w:rPr>
        <w:t>mais ne l’interdit pas non plus.</w:t>
      </w:r>
    </w:p>
    <w:p w14:paraId="52FB77F7" w14:textId="77777777" w:rsidR="003451E7" w:rsidRPr="003451E7" w:rsidRDefault="003451E7" w:rsidP="005454A2">
      <w:pPr>
        <w:rPr>
          <w:b/>
          <w:bCs/>
          <w:lang w:bidi="ar-SA"/>
        </w:rPr>
      </w:pPr>
      <w:r w:rsidRPr="003451E7">
        <w:rPr>
          <w:b/>
          <w:bCs/>
          <w:lang w:bidi="ar-SA"/>
        </w:rPr>
        <w:t xml:space="preserve">Problématique soulevée par les utilisateurs </w:t>
      </w:r>
    </w:p>
    <w:p w14:paraId="17FE607A" w14:textId="12BED396" w:rsidR="005454A2" w:rsidRDefault="005454A2" w:rsidP="005454A2">
      <w:pPr>
        <w:rPr>
          <w:lang w:bidi="ar-SA"/>
        </w:rPr>
      </w:pPr>
      <w:r>
        <w:rPr>
          <w:lang w:bidi="ar-SA"/>
        </w:rPr>
        <w:t xml:space="preserve">Des fournisseurs utilisent ce qualifiant pour transmettre des informations complémentaires </w:t>
      </w:r>
      <w:r w:rsidR="003451E7">
        <w:rPr>
          <w:lang w:bidi="ar-SA"/>
        </w:rPr>
        <w:t xml:space="preserve">en format texte </w:t>
      </w:r>
      <w:r>
        <w:rPr>
          <w:lang w:bidi="ar-SA"/>
        </w:rPr>
        <w:t xml:space="preserve">pour </w:t>
      </w:r>
      <w:r w:rsidR="00F95EA9">
        <w:rPr>
          <w:lang w:bidi="ar-SA"/>
        </w:rPr>
        <w:t>une meilleure compréhension du</w:t>
      </w:r>
      <w:r>
        <w:rPr>
          <w:lang w:bidi="ar-SA"/>
        </w:rPr>
        <w:t xml:space="preserve"> document</w:t>
      </w:r>
      <w:r w:rsidR="00F95EA9">
        <w:rPr>
          <w:lang w:bidi="ar-SA"/>
        </w:rPr>
        <w:t xml:space="preserve"> par le client</w:t>
      </w:r>
      <w:r>
        <w:rPr>
          <w:lang w:bidi="ar-SA"/>
        </w:rPr>
        <w:t xml:space="preserve"> comme les motifs de régulation, de modification, des informations sur un éventuel litig</w:t>
      </w:r>
      <w:r w:rsidR="003451E7">
        <w:rPr>
          <w:lang w:bidi="ar-SA"/>
        </w:rPr>
        <w:t>e, etc.</w:t>
      </w:r>
    </w:p>
    <w:p w14:paraId="716045CB" w14:textId="5F2E411C" w:rsidR="003451E7" w:rsidRDefault="003451E7" w:rsidP="005454A2">
      <w:pPr>
        <w:rPr>
          <w:lang w:bidi="ar-SA"/>
        </w:rPr>
      </w:pPr>
      <w:r>
        <w:rPr>
          <w:lang w:bidi="ar-SA"/>
        </w:rPr>
        <w:t>Lorsqu’en parallèle du flux, la facture est transmise en lisible (PDF par mail, courrier) cela ne pose pas de problème car l’information est retranscrite en clair sur le lisible.</w:t>
      </w:r>
    </w:p>
    <w:p w14:paraId="1E937607" w14:textId="77777777" w:rsidR="003451E7" w:rsidRDefault="003451E7" w:rsidP="005454A2">
      <w:pPr>
        <w:rPr>
          <w:lang w:bidi="ar-SA"/>
        </w:rPr>
      </w:pPr>
      <w:r>
        <w:rPr>
          <w:lang w:bidi="ar-SA"/>
        </w:rPr>
        <w:lastRenderedPageBreak/>
        <w:t>Lorsque les partenaires sont en dématérialisation fiscale (pas de lisible fourni par le vendeur) :</w:t>
      </w:r>
    </w:p>
    <w:p w14:paraId="0C84B05B" w14:textId="1690915A" w:rsidR="003451E7" w:rsidRDefault="003451E7" w:rsidP="003451E7">
      <w:pPr>
        <w:pStyle w:val="Paragraphedeliste"/>
        <w:numPr>
          <w:ilvl w:val="0"/>
          <w:numId w:val="36"/>
        </w:numPr>
        <w:rPr>
          <w:lang w:bidi="ar-SA"/>
        </w:rPr>
      </w:pPr>
      <w:r>
        <w:rPr>
          <w:lang w:bidi="ar-SA"/>
        </w:rPr>
        <w:t>La donnée n’est pas exploitée par le client ce qui entraîne des échanges parallèles pour collecter cette information (dommage !)</w:t>
      </w:r>
    </w:p>
    <w:p w14:paraId="0D195EFE" w14:textId="559DCF2A" w:rsidR="003451E7" w:rsidRDefault="003451E7" w:rsidP="003451E7">
      <w:pPr>
        <w:pStyle w:val="Paragraphedeliste"/>
        <w:numPr>
          <w:ilvl w:val="0"/>
          <w:numId w:val="36"/>
        </w:numPr>
        <w:rPr>
          <w:lang w:bidi="ar-SA"/>
        </w:rPr>
      </w:pPr>
      <w:r>
        <w:rPr>
          <w:lang w:bidi="ar-SA"/>
        </w:rPr>
        <w:t xml:space="preserve">L’utilisation de la donnée à d’autre fins que celles décrites dans le guide pose </w:t>
      </w:r>
      <w:proofErr w:type="gramStart"/>
      <w:r>
        <w:rPr>
          <w:lang w:bidi="ar-SA"/>
        </w:rPr>
        <w:t>problème</w:t>
      </w:r>
      <w:proofErr w:type="gramEnd"/>
      <w:r>
        <w:rPr>
          <w:lang w:bidi="ar-SA"/>
        </w:rPr>
        <w:t xml:space="preserve"> dans l’intégration du fichier par le client</w:t>
      </w:r>
    </w:p>
    <w:p w14:paraId="794DCD0F" w14:textId="65055A8D" w:rsidR="003451E7" w:rsidRDefault="003451E7" w:rsidP="003451E7">
      <w:pPr>
        <w:rPr>
          <w:b/>
          <w:bCs/>
          <w:lang w:bidi="ar-SA"/>
        </w:rPr>
      </w:pPr>
      <w:r w:rsidRPr="003451E7">
        <w:rPr>
          <w:b/>
          <w:bCs/>
          <w:lang w:bidi="ar-SA"/>
        </w:rPr>
        <w:t>Relevé de décisions</w:t>
      </w:r>
    </w:p>
    <w:p w14:paraId="196FAFD7" w14:textId="50CDBD00" w:rsidR="003451E7" w:rsidRDefault="003451E7" w:rsidP="003451E7">
      <w:pPr>
        <w:rPr>
          <w:lang w:bidi="ar-SA"/>
        </w:rPr>
      </w:pPr>
      <w:r w:rsidRPr="003451E7">
        <w:rPr>
          <w:lang w:bidi="ar-SA"/>
        </w:rPr>
        <w:t xml:space="preserve">Agro EDI étudie les solutions pour permettre le transfert </w:t>
      </w:r>
      <w:r w:rsidR="004F7983">
        <w:rPr>
          <w:lang w:bidi="ar-SA"/>
        </w:rPr>
        <w:t>l</w:t>
      </w:r>
      <w:r w:rsidRPr="003451E7">
        <w:rPr>
          <w:lang w:bidi="ar-SA"/>
        </w:rPr>
        <w:t xml:space="preserve">es informations complémentaires </w:t>
      </w:r>
      <w:r w:rsidR="004F7983">
        <w:rPr>
          <w:lang w:bidi="ar-SA"/>
        </w:rPr>
        <w:t xml:space="preserve">indispensables pour les fournisseurs </w:t>
      </w:r>
      <w:r w:rsidRPr="003451E7">
        <w:rPr>
          <w:lang w:bidi="ar-SA"/>
        </w:rPr>
        <w:t>en format texte</w:t>
      </w:r>
      <w:r w:rsidR="004F7983">
        <w:rPr>
          <w:lang w:bidi="ar-SA"/>
        </w:rPr>
        <w:t xml:space="preserve"> dans un espace où elles pourraient être exploitées au bénéfice de tous</w:t>
      </w:r>
    </w:p>
    <w:p w14:paraId="7FD8999D" w14:textId="36DD38C8" w:rsidR="004F7983" w:rsidRDefault="004F7983" w:rsidP="004F7983">
      <w:pPr>
        <w:pStyle w:val="Paragraphedeliste"/>
        <w:numPr>
          <w:ilvl w:val="0"/>
          <w:numId w:val="26"/>
        </w:numPr>
        <w:rPr>
          <w:lang w:bidi="ar-SA"/>
        </w:rPr>
      </w:pPr>
      <w:r>
        <w:rPr>
          <w:lang w:bidi="ar-SA"/>
        </w:rPr>
        <w:t xml:space="preserve">Piste : utiliser un autre qualifiant dans le segment FTX </w:t>
      </w:r>
      <w:r w:rsidR="00F95EA9">
        <w:rPr>
          <w:lang w:bidi="ar-SA"/>
        </w:rPr>
        <w:t>à</w:t>
      </w:r>
      <w:r>
        <w:rPr>
          <w:lang w:bidi="ar-SA"/>
        </w:rPr>
        <w:t xml:space="preserve"> ces fins.</w:t>
      </w:r>
    </w:p>
    <w:p w14:paraId="129EB4EE" w14:textId="751280EE" w:rsidR="004F7983" w:rsidRPr="003451E7" w:rsidRDefault="004F7983" w:rsidP="004F7983">
      <w:pPr>
        <w:rPr>
          <w:lang w:bidi="ar-SA"/>
        </w:rPr>
      </w:pPr>
      <w:r>
        <w:rPr>
          <w:lang w:bidi="ar-SA"/>
        </w:rPr>
        <w:t>Une réunion de discussion sur ce thème sera proposée prochainement afin de valider une solution et mettre à jour le guide.</w:t>
      </w:r>
    </w:p>
    <w:p w14:paraId="2EF11EA1" w14:textId="3A0C4BAD" w:rsidR="00CB592A" w:rsidRPr="00541A8E" w:rsidRDefault="00CB592A" w:rsidP="00232033">
      <w:pPr>
        <w:jc w:val="center"/>
        <w:rPr>
          <w:lang w:bidi="ar-SA"/>
        </w:rPr>
      </w:pPr>
      <w:r>
        <w:rPr>
          <w:lang w:bidi="ar-SA"/>
        </w:rPr>
        <w:t>------</w:t>
      </w:r>
    </w:p>
    <w:p w14:paraId="69384662" w14:textId="3B31D984" w:rsidR="00CB592A" w:rsidRPr="00232033" w:rsidRDefault="00CB592A" w:rsidP="00232033">
      <w:pPr>
        <w:jc w:val="center"/>
        <w:rPr>
          <w:b/>
          <w:bCs/>
          <w:lang w:bidi="ar-SA"/>
        </w:rPr>
      </w:pPr>
      <w:r w:rsidRPr="00232033">
        <w:rPr>
          <w:b/>
          <w:bCs/>
          <w:lang w:bidi="ar-SA"/>
        </w:rPr>
        <w:t>Prochaines réunions </w:t>
      </w:r>
      <w:r w:rsidR="00F86B53" w:rsidRPr="00232033">
        <w:rPr>
          <w:b/>
          <w:bCs/>
          <w:lang w:bidi="ar-SA"/>
        </w:rPr>
        <w:t>(visioconférence)</w:t>
      </w:r>
    </w:p>
    <w:p w14:paraId="6C9DDFFA" w14:textId="77777777" w:rsidR="00F86B53" w:rsidRPr="00F86B53" w:rsidRDefault="00F86B53" w:rsidP="000555A9">
      <w:pPr>
        <w:rPr>
          <w:lang w:bidi="ar-SA"/>
        </w:rPr>
      </w:pPr>
    </w:p>
    <w:p w14:paraId="33C1E636" w14:textId="543EAA77" w:rsidR="00B93638" w:rsidRPr="00232033" w:rsidRDefault="001B1DEF" w:rsidP="000555A9">
      <w:pPr>
        <w:rPr>
          <w:b/>
          <w:bCs/>
          <w:lang w:bidi="ar-SA"/>
        </w:rPr>
      </w:pPr>
      <w:r>
        <w:rPr>
          <w:b/>
          <w:bCs/>
          <w:lang w:bidi="ar-SA"/>
        </w:rPr>
        <w:t>Mardi 25 octobre à 14h30 – GT dédié à la confirmation de commande</w:t>
      </w:r>
    </w:p>
    <w:p w14:paraId="426BA912" w14:textId="1BA4D66F" w:rsidR="00B93638" w:rsidRPr="00B93638" w:rsidRDefault="001B1DEF" w:rsidP="000555A9">
      <w:pPr>
        <w:pStyle w:val="Paragraphedeliste"/>
        <w:numPr>
          <w:ilvl w:val="0"/>
          <w:numId w:val="12"/>
        </w:numPr>
        <w:rPr>
          <w:lang w:bidi="ar-SA"/>
        </w:rPr>
      </w:pPr>
      <w:r>
        <w:rPr>
          <w:lang w:bidi="ar-SA"/>
        </w:rPr>
        <w:t>Relecture du guide et finalisation</w:t>
      </w:r>
    </w:p>
    <w:p w14:paraId="78A7BE77" w14:textId="25E811DF" w:rsidR="00B93638" w:rsidRPr="00232033" w:rsidRDefault="001B1DEF" w:rsidP="000555A9">
      <w:pPr>
        <w:rPr>
          <w:b/>
          <w:bCs/>
          <w:lang w:bidi="ar-SA"/>
        </w:rPr>
      </w:pPr>
      <w:r>
        <w:rPr>
          <w:b/>
          <w:bCs/>
          <w:lang w:bidi="ar-SA"/>
        </w:rPr>
        <w:t>Vendredi 4 novembre à 14h30 – GT dédié à la création du guide ORDCHG</w:t>
      </w:r>
    </w:p>
    <w:p w14:paraId="5EC09972" w14:textId="1638B274" w:rsidR="00B93638" w:rsidRPr="00B93638" w:rsidRDefault="001B1DEF" w:rsidP="000555A9">
      <w:pPr>
        <w:pStyle w:val="Paragraphedeliste"/>
        <w:numPr>
          <w:ilvl w:val="0"/>
          <w:numId w:val="13"/>
        </w:numPr>
        <w:rPr>
          <w:lang w:bidi="ar-SA"/>
        </w:rPr>
      </w:pPr>
      <w:r>
        <w:rPr>
          <w:lang w:bidi="ar-SA"/>
        </w:rPr>
        <w:t>Création du guide ORDCHG pour la modification de commande par le client</w:t>
      </w:r>
    </w:p>
    <w:p w14:paraId="771BE787" w14:textId="42BCC269" w:rsidR="00541A8E" w:rsidRPr="00541A8E" w:rsidRDefault="00BD5FD7" w:rsidP="00232033">
      <w:pPr>
        <w:jc w:val="center"/>
        <w:rPr>
          <w:lang w:bidi="ar-SA"/>
        </w:rPr>
      </w:pPr>
      <w:r>
        <w:rPr>
          <w:lang w:bidi="ar-SA"/>
        </w:rPr>
        <w:t>------</w:t>
      </w:r>
    </w:p>
    <w:p w14:paraId="7A60DA82" w14:textId="7F9C7A9D" w:rsidR="00D8213C" w:rsidRDefault="00DE12AD" w:rsidP="000555A9">
      <w:pPr>
        <w:rPr>
          <w:lang w:bidi="ar-SA"/>
        </w:rPr>
      </w:pPr>
      <w:r>
        <w:rPr>
          <w:lang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lang w:bidi="ar-SA"/>
        </w:rPr>
        <w:t xml:space="preserve"> du site internet de l’association </w:t>
      </w:r>
      <w:hyperlink r:id="rId13" w:history="1">
        <w:r w:rsidR="00E65CE8" w:rsidRPr="00925FE5">
          <w:rPr>
            <w:rStyle w:val="Lienhypertexte"/>
            <w:lang w:bidi="ar-SA"/>
          </w:rPr>
          <w:t>www.agroedieurope.fr</w:t>
        </w:r>
      </w:hyperlink>
      <w:r w:rsidR="00E65CE8">
        <w:rPr>
          <w:lang w:bidi="ar-SA"/>
        </w:rPr>
        <w:t xml:space="preserve"> </w:t>
      </w:r>
      <w:r w:rsidR="004D3F88">
        <w:rPr>
          <w:lang w:bidi="ar-SA"/>
        </w:rPr>
        <w:t>rubrique Mes groupes de travail</w:t>
      </w:r>
    </w:p>
    <w:p w14:paraId="02B80F50" w14:textId="77777777" w:rsidR="00D8213C" w:rsidRPr="00C200AE" w:rsidRDefault="00D8213C" w:rsidP="000555A9">
      <w:pPr>
        <w:rPr>
          <w:lang w:bidi="ar-SA"/>
        </w:rPr>
      </w:pPr>
    </w:p>
    <w:sectPr w:rsidR="00D8213C" w:rsidRPr="00C200AE" w:rsidSect="009B29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584" w14:textId="77777777" w:rsidR="00EF3950" w:rsidRDefault="00EF3950" w:rsidP="000555A9">
      <w:r>
        <w:separator/>
      </w:r>
    </w:p>
    <w:p w14:paraId="5977B976" w14:textId="77777777" w:rsidR="00EF3950" w:rsidRDefault="00EF3950" w:rsidP="000555A9"/>
  </w:endnote>
  <w:endnote w:type="continuationSeparator" w:id="0">
    <w:p w14:paraId="26BF9D88" w14:textId="77777777" w:rsidR="00EF3950" w:rsidRDefault="00EF3950" w:rsidP="000555A9">
      <w:r>
        <w:continuationSeparator/>
      </w:r>
    </w:p>
    <w:p w14:paraId="200B339D" w14:textId="77777777" w:rsidR="00EF3950" w:rsidRDefault="00EF3950" w:rsidP="00055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2BE6AF04" w:rsidR="00EE1018" w:rsidRPr="00E7219F" w:rsidRDefault="00E7219F" w:rsidP="000555A9"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714FCC">
      <w:rPr>
        <w:rStyle w:val="Numrodepage"/>
        <w:rFonts w:cs="Calibri"/>
        <w:b/>
        <w:sz w:val="18"/>
      </w:rPr>
      <w:t>10/10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  <w:p w14:paraId="3634A771" w14:textId="77777777" w:rsidR="00E21CB3" w:rsidRDefault="00E21CB3" w:rsidP="00055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D6F7" w14:textId="77777777" w:rsidR="00EF3950" w:rsidRDefault="00EF3950" w:rsidP="000555A9">
      <w:r>
        <w:separator/>
      </w:r>
    </w:p>
    <w:p w14:paraId="3564A337" w14:textId="77777777" w:rsidR="00EF3950" w:rsidRDefault="00EF3950" w:rsidP="000555A9"/>
  </w:footnote>
  <w:footnote w:type="continuationSeparator" w:id="0">
    <w:p w14:paraId="64A9AD5A" w14:textId="77777777" w:rsidR="00EF3950" w:rsidRDefault="00EF3950" w:rsidP="000555A9">
      <w:r>
        <w:continuationSeparator/>
      </w:r>
    </w:p>
    <w:p w14:paraId="5C6C4A35" w14:textId="77777777" w:rsidR="00EF3950" w:rsidRDefault="00EF3950" w:rsidP="000555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0555A9">
    <w:pPr>
      <w:pStyle w:val="En-tte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E65B" w14:textId="77777777" w:rsidR="00E21CB3" w:rsidRDefault="00E21CB3" w:rsidP="000555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9A5"/>
    <w:multiLevelType w:val="hybridMultilevel"/>
    <w:tmpl w:val="C1B82546"/>
    <w:lvl w:ilvl="0" w:tplc="5E0A3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E8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6C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A5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6F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84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2E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63D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0F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47B0C"/>
    <w:multiLevelType w:val="hybridMultilevel"/>
    <w:tmpl w:val="92566FD2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56178"/>
    <w:multiLevelType w:val="hybridMultilevel"/>
    <w:tmpl w:val="2A4E7DFC"/>
    <w:lvl w:ilvl="0" w:tplc="CBE487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0FA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E43E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67B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2207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EA6E9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8B5D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A5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667E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CA2DC1"/>
    <w:multiLevelType w:val="hybridMultilevel"/>
    <w:tmpl w:val="218425C0"/>
    <w:lvl w:ilvl="0" w:tplc="8B34A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08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A6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44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6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42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873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4B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87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E0DE4"/>
    <w:multiLevelType w:val="hybridMultilevel"/>
    <w:tmpl w:val="CBFAE7E6"/>
    <w:lvl w:ilvl="0" w:tplc="66C8759E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41F5"/>
    <w:multiLevelType w:val="hybridMultilevel"/>
    <w:tmpl w:val="33C456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17BF5"/>
    <w:multiLevelType w:val="hybridMultilevel"/>
    <w:tmpl w:val="8FA4E892"/>
    <w:lvl w:ilvl="0" w:tplc="AB707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64F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648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E21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E23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BE30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1CA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496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47152"/>
    <w:multiLevelType w:val="hybridMultilevel"/>
    <w:tmpl w:val="5268E43A"/>
    <w:lvl w:ilvl="0" w:tplc="686C678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BE9"/>
    <w:multiLevelType w:val="hybridMultilevel"/>
    <w:tmpl w:val="B4908828"/>
    <w:lvl w:ilvl="0" w:tplc="686C678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3E2"/>
    <w:multiLevelType w:val="hybridMultilevel"/>
    <w:tmpl w:val="447EE6D4"/>
    <w:lvl w:ilvl="0" w:tplc="10DAEAD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9E8D84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DE096E" w:tentative="1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5D63DDC" w:tentative="1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E2ED16" w:tentative="1">
      <w:start w:val="1"/>
      <w:numFmt w:val="bullet"/>
      <w:lvlText w:val="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1A6F606" w:tentative="1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9B43106" w:tentative="1">
      <w:start w:val="1"/>
      <w:numFmt w:val="bulle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ECFBF6" w:tentative="1">
      <w:start w:val="1"/>
      <w:numFmt w:val="bullet"/>
      <w:lvlText w:val="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29C5AC2" w:tentative="1">
      <w:start w:val="1"/>
      <w:numFmt w:val="bullet"/>
      <w:lvlText w:val="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22473F94"/>
    <w:multiLevelType w:val="hybridMultilevel"/>
    <w:tmpl w:val="94BED470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3845"/>
    <w:multiLevelType w:val="hybridMultilevel"/>
    <w:tmpl w:val="F3EE9BE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58A9"/>
    <w:multiLevelType w:val="hybridMultilevel"/>
    <w:tmpl w:val="08D04CCE"/>
    <w:lvl w:ilvl="0" w:tplc="D03E58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193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DCBA9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B5C4E7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527E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5A937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6C803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A8C37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20064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402FD4"/>
    <w:multiLevelType w:val="hybridMultilevel"/>
    <w:tmpl w:val="10B2BD60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9E9"/>
    <w:multiLevelType w:val="hybridMultilevel"/>
    <w:tmpl w:val="CA687606"/>
    <w:lvl w:ilvl="0" w:tplc="3A4258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6FD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E51B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ACF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CF45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AB4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409F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8858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58D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9376874"/>
    <w:multiLevelType w:val="hybridMultilevel"/>
    <w:tmpl w:val="E7FEA072"/>
    <w:lvl w:ilvl="0" w:tplc="C0ECB12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201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E2BD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2CC6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6593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CA8C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570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AD08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0168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99620C6"/>
    <w:multiLevelType w:val="hybridMultilevel"/>
    <w:tmpl w:val="22D24C7E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2DFF489B"/>
    <w:multiLevelType w:val="hybridMultilevel"/>
    <w:tmpl w:val="53AE9D74"/>
    <w:lvl w:ilvl="0" w:tplc="FC6C82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623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C4AD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0D5D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C254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C47C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2B0D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4BE8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CF1C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690A3B"/>
    <w:multiLevelType w:val="hybridMultilevel"/>
    <w:tmpl w:val="4F42FC2A"/>
    <w:lvl w:ilvl="0" w:tplc="99667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00E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0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8F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86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630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83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0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09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BE2C9F"/>
    <w:multiLevelType w:val="hybridMultilevel"/>
    <w:tmpl w:val="0BC4BF88"/>
    <w:lvl w:ilvl="0" w:tplc="5044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20F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222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6C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E05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3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16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0A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1A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B4D391A"/>
    <w:multiLevelType w:val="hybridMultilevel"/>
    <w:tmpl w:val="D7349B08"/>
    <w:lvl w:ilvl="0" w:tplc="F112D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5872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5C8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4C8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90C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10C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68A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D06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C07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3B8C33FB"/>
    <w:multiLevelType w:val="hybridMultilevel"/>
    <w:tmpl w:val="E7BA5716"/>
    <w:lvl w:ilvl="0" w:tplc="49E445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C8C78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9A900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D66EF8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342F5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616004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6CE04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6E97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B8DA4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AC1E1C"/>
    <w:multiLevelType w:val="hybridMultilevel"/>
    <w:tmpl w:val="9E2EB1D2"/>
    <w:lvl w:ilvl="0" w:tplc="659EF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CE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2B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A5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47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09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87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5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87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DD27D6"/>
    <w:multiLevelType w:val="hybridMultilevel"/>
    <w:tmpl w:val="CD40A66A"/>
    <w:lvl w:ilvl="0" w:tplc="D794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94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12D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A2C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465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62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0A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EA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FC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450C2CB8"/>
    <w:multiLevelType w:val="hybridMultilevel"/>
    <w:tmpl w:val="843A4BEE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1028F"/>
    <w:multiLevelType w:val="hybridMultilevel"/>
    <w:tmpl w:val="B7EC594E"/>
    <w:lvl w:ilvl="0" w:tplc="8E18DA4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C752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E97A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C8B0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434A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2AA1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A44A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E5F0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ED5D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6C3E10"/>
    <w:multiLevelType w:val="hybridMultilevel"/>
    <w:tmpl w:val="483488DA"/>
    <w:lvl w:ilvl="0" w:tplc="B346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F2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8A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8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9A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9C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3A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76C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10D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4C692246"/>
    <w:multiLevelType w:val="hybridMultilevel"/>
    <w:tmpl w:val="1A8003B4"/>
    <w:lvl w:ilvl="0" w:tplc="6186A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AE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A9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4F7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CA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0C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9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AE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4D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D15856"/>
    <w:multiLevelType w:val="hybridMultilevel"/>
    <w:tmpl w:val="35661488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3A9B"/>
    <w:multiLevelType w:val="hybridMultilevel"/>
    <w:tmpl w:val="F86E39EC"/>
    <w:lvl w:ilvl="0" w:tplc="9620B55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29C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E82F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63E9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D6D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89E2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C60C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F19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CA83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8B5F2D"/>
    <w:multiLevelType w:val="hybridMultilevel"/>
    <w:tmpl w:val="F6FE08EA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145E9"/>
    <w:multiLevelType w:val="hybridMultilevel"/>
    <w:tmpl w:val="A348AD40"/>
    <w:lvl w:ilvl="0" w:tplc="E4CE6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21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6A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4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41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A4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2AD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63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CD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5400B45"/>
    <w:multiLevelType w:val="hybridMultilevel"/>
    <w:tmpl w:val="F29E22AC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4679"/>
    <w:multiLevelType w:val="hybridMultilevel"/>
    <w:tmpl w:val="9CB20768"/>
    <w:lvl w:ilvl="0" w:tplc="8C26F18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AB6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CB79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EC2F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511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070F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A8F0C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43D6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CC84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83340CC"/>
    <w:multiLevelType w:val="hybridMultilevel"/>
    <w:tmpl w:val="20ACA828"/>
    <w:lvl w:ilvl="0" w:tplc="80E2E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D86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0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97C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12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F0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F2A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B6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74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889273C"/>
    <w:multiLevelType w:val="hybridMultilevel"/>
    <w:tmpl w:val="AA4E2278"/>
    <w:lvl w:ilvl="0" w:tplc="A546DD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8669EE" w:tentative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26251C" w:tentative="1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E0A41E" w:tentative="1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96A1FE" w:tentative="1">
      <w:start w:val="1"/>
      <w:numFmt w:val="bullet"/>
      <w:lvlText w:val="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5A0448" w:tentative="1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67EFEC8" w:tentative="1">
      <w:start w:val="1"/>
      <w:numFmt w:val="bulle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54C420" w:tentative="1">
      <w:start w:val="1"/>
      <w:numFmt w:val="bullet"/>
      <w:lvlText w:val="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56F78E" w:tentative="1">
      <w:start w:val="1"/>
      <w:numFmt w:val="bullet"/>
      <w:lvlText w:val="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 w15:restartNumberingAfterBreak="0">
    <w:nsid w:val="7606254F"/>
    <w:multiLevelType w:val="hybridMultilevel"/>
    <w:tmpl w:val="EDEC143C"/>
    <w:lvl w:ilvl="0" w:tplc="9D428A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C72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0E51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4A16E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CF31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6C11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6E22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0961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8B93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3336311">
    <w:abstractNumId w:val="17"/>
  </w:num>
  <w:num w:numId="2" w16cid:durableId="303628767">
    <w:abstractNumId w:val="33"/>
  </w:num>
  <w:num w:numId="3" w16cid:durableId="1807695419">
    <w:abstractNumId w:val="5"/>
  </w:num>
  <w:num w:numId="4" w16cid:durableId="1843004823">
    <w:abstractNumId w:val="12"/>
  </w:num>
  <w:num w:numId="5" w16cid:durableId="1195070748">
    <w:abstractNumId w:val="22"/>
  </w:num>
  <w:num w:numId="6" w16cid:durableId="1341468974">
    <w:abstractNumId w:val="28"/>
  </w:num>
  <w:num w:numId="7" w16cid:durableId="178544792">
    <w:abstractNumId w:val="30"/>
  </w:num>
  <w:num w:numId="8" w16cid:durableId="399713041">
    <w:abstractNumId w:val="1"/>
  </w:num>
  <w:num w:numId="9" w16cid:durableId="1223172810">
    <w:abstractNumId w:val="29"/>
  </w:num>
  <w:num w:numId="10" w16cid:durableId="573197629">
    <w:abstractNumId w:val="34"/>
  </w:num>
  <w:num w:numId="11" w16cid:durableId="1122725866">
    <w:abstractNumId w:val="10"/>
  </w:num>
  <w:num w:numId="12" w16cid:durableId="906035546">
    <w:abstractNumId w:val="8"/>
  </w:num>
  <w:num w:numId="13" w16cid:durableId="1690990557">
    <w:abstractNumId w:val="7"/>
  </w:num>
  <w:num w:numId="14" w16cid:durableId="1798059760">
    <w:abstractNumId w:val="31"/>
  </w:num>
  <w:num w:numId="15" w16cid:durableId="1209953654">
    <w:abstractNumId w:val="11"/>
  </w:num>
  <w:num w:numId="16" w16cid:durableId="889416005">
    <w:abstractNumId w:val="25"/>
  </w:num>
  <w:num w:numId="17" w16cid:durableId="1552307740">
    <w:abstractNumId w:val="16"/>
  </w:num>
  <w:num w:numId="18" w16cid:durableId="327297203">
    <w:abstractNumId w:val="13"/>
  </w:num>
  <w:num w:numId="19" w16cid:durableId="1695838676">
    <w:abstractNumId w:val="6"/>
  </w:num>
  <w:num w:numId="20" w16cid:durableId="1658798154">
    <w:abstractNumId w:val="19"/>
  </w:num>
  <w:num w:numId="21" w16cid:durableId="841748390">
    <w:abstractNumId w:val="9"/>
  </w:num>
  <w:num w:numId="22" w16cid:durableId="1123890763">
    <w:abstractNumId w:val="21"/>
  </w:num>
  <w:num w:numId="23" w16cid:durableId="1954709213">
    <w:abstractNumId w:val="0"/>
  </w:num>
  <w:num w:numId="24" w16cid:durableId="2032950316">
    <w:abstractNumId w:val="32"/>
  </w:num>
  <w:num w:numId="25" w16cid:durableId="1297834895">
    <w:abstractNumId w:val="3"/>
  </w:num>
  <w:num w:numId="26" w16cid:durableId="2040471818">
    <w:abstractNumId w:val="4"/>
  </w:num>
  <w:num w:numId="27" w16cid:durableId="1137574865">
    <w:abstractNumId w:val="37"/>
  </w:num>
  <w:num w:numId="28" w16cid:durableId="778572396">
    <w:abstractNumId w:val="36"/>
  </w:num>
  <w:num w:numId="29" w16cid:durableId="1907835113">
    <w:abstractNumId w:val="18"/>
  </w:num>
  <w:num w:numId="30" w16cid:durableId="1711415549">
    <w:abstractNumId w:val="24"/>
  </w:num>
  <w:num w:numId="31" w16cid:durableId="1093362569">
    <w:abstractNumId w:val="15"/>
  </w:num>
  <w:num w:numId="32" w16cid:durableId="978458550">
    <w:abstractNumId w:val="27"/>
  </w:num>
  <w:num w:numId="33" w16cid:durableId="1558280427">
    <w:abstractNumId w:val="38"/>
  </w:num>
  <w:num w:numId="34" w16cid:durableId="450629483">
    <w:abstractNumId w:val="20"/>
  </w:num>
  <w:num w:numId="35" w16cid:durableId="578444120">
    <w:abstractNumId w:val="35"/>
  </w:num>
  <w:num w:numId="36" w16cid:durableId="141624314">
    <w:abstractNumId w:val="23"/>
  </w:num>
  <w:num w:numId="37" w16cid:durableId="1045913370">
    <w:abstractNumId w:val="2"/>
  </w:num>
  <w:num w:numId="38" w16cid:durableId="1473253654">
    <w:abstractNumId w:val="26"/>
  </w:num>
  <w:num w:numId="39" w16cid:durableId="111871106">
    <w:abstractNumId w:val="14"/>
  </w:num>
  <w:num w:numId="40" w16cid:durableId="1026712916">
    <w:abstractNumId w:val="33"/>
  </w:num>
  <w:num w:numId="41" w16cid:durableId="79869024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895"/>
    <w:rsid w:val="00001ABC"/>
    <w:rsid w:val="00002530"/>
    <w:rsid w:val="000027A8"/>
    <w:rsid w:val="00003E3E"/>
    <w:rsid w:val="00004D47"/>
    <w:rsid w:val="00005BCB"/>
    <w:rsid w:val="00007890"/>
    <w:rsid w:val="00007AD5"/>
    <w:rsid w:val="000138F4"/>
    <w:rsid w:val="00013D64"/>
    <w:rsid w:val="00013EBD"/>
    <w:rsid w:val="00015B40"/>
    <w:rsid w:val="00015D51"/>
    <w:rsid w:val="000162AB"/>
    <w:rsid w:val="0001643F"/>
    <w:rsid w:val="00017FFC"/>
    <w:rsid w:val="00020380"/>
    <w:rsid w:val="00025B36"/>
    <w:rsid w:val="0002676F"/>
    <w:rsid w:val="00027BE2"/>
    <w:rsid w:val="000328BE"/>
    <w:rsid w:val="00033138"/>
    <w:rsid w:val="000334EC"/>
    <w:rsid w:val="00033664"/>
    <w:rsid w:val="00035240"/>
    <w:rsid w:val="000364B2"/>
    <w:rsid w:val="000375AD"/>
    <w:rsid w:val="00037BD6"/>
    <w:rsid w:val="00040D01"/>
    <w:rsid w:val="00040E4E"/>
    <w:rsid w:val="0004158E"/>
    <w:rsid w:val="0004255F"/>
    <w:rsid w:val="00042B5B"/>
    <w:rsid w:val="000437C9"/>
    <w:rsid w:val="00043C2E"/>
    <w:rsid w:val="00047808"/>
    <w:rsid w:val="00047DC7"/>
    <w:rsid w:val="00051094"/>
    <w:rsid w:val="0005158B"/>
    <w:rsid w:val="00054AF8"/>
    <w:rsid w:val="000555A9"/>
    <w:rsid w:val="00061F92"/>
    <w:rsid w:val="00062035"/>
    <w:rsid w:val="00062075"/>
    <w:rsid w:val="000621C3"/>
    <w:rsid w:val="00062892"/>
    <w:rsid w:val="000642A3"/>
    <w:rsid w:val="00065713"/>
    <w:rsid w:val="00065A89"/>
    <w:rsid w:val="00066853"/>
    <w:rsid w:val="00066BD8"/>
    <w:rsid w:val="0006737B"/>
    <w:rsid w:val="00071BBF"/>
    <w:rsid w:val="00073886"/>
    <w:rsid w:val="00074650"/>
    <w:rsid w:val="00074B97"/>
    <w:rsid w:val="00074E5A"/>
    <w:rsid w:val="00075F42"/>
    <w:rsid w:val="00076EEF"/>
    <w:rsid w:val="000801BD"/>
    <w:rsid w:val="000808BF"/>
    <w:rsid w:val="000808E1"/>
    <w:rsid w:val="00081463"/>
    <w:rsid w:val="000815C6"/>
    <w:rsid w:val="00082290"/>
    <w:rsid w:val="0008342E"/>
    <w:rsid w:val="00083B89"/>
    <w:rsid w:val="00084038"/>
    <w:rsid w:val="000850A0"/>
    <w:rsid w:val="00085281"/>
    <w:rsid w:val="0008656D"/>
    <w:rsid w:val="000869FD"/>
    <w:rsid w:val="00090E6B"/>
    <w:rsid w:val="00091501"/>
    <w:rsid w:val="00091BA2"/>
    <w:rsid w:val="000933D5"/>
    <w:rsid w:val="00093580"/>
    <w:rsid w:val="000956D7"/>
    <w:rsid w:val="00095BF2"/>
    <w:rsid w:val="000963D9"/>
    <w:rsid w:val="000A1917"/>
    <w:rsid w:val="000A32B2"/>
    <w:rsid w:val="000A3E1C"/>
    <w:rsid w:val="000A40B1"/>
    <w:rsid w:val="000A5360"/>
    <w:rsid w:val="000A5524"/>
    <w:rsid w:val="000A67D9"/>
    <w:rsid w:val="000A768E"/>
    <w:rsid w:val="000A7A51"/>
    <w:rsid w:val="000B34F2"/>
    <w:rsid w:val="000B3A4A"/>
    <w:rsid w:val="000B402F"/>
    <w:rsid w:val="000B7A22"/>
    <w:rsid w:val="000C1AC9"/>
    <w:rsid w:val="000C2D9F"/>
    <w:rsid w:val="000C46CB"/>
    <w:rsid w:val="000C6DC7"/>
    <w:rsid w:val="000D006C"/>
    <w:rsid w:val="000D085E"/>
    <w:rsid w:val="000D0B6D"/>
    <w:rsid w:val="000D2D10"/>
    <w:rsid w:val="000D3613"/>
    <w:rsid w:val="000D54C2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0F43"/>
    <w:rsid w:val="000F10F4"/>
    <w:rsid w:val="000F1FF6"/>
    <w:rsid w:val="000F2144"/>
    <w:rsid w:val="000F2276"/>
    <w:rsid w:val="000F2F87"/>
    <w:rsid w:val="000F5AF7"/>
    <w:rsid w:val="000F646B"/>
    <w:rsid w:val="000F6AE7"/>
    <w:rsid w:val="001013D5"/>
    <w:rsid w:val="00102046"/>
    <w:rsid w:val="001027AC"/>
    <w:rsid w:val="0010343A"/>
    <w:rsid w:val="00103588"/>
    <w:rsid w:val="00103850"/>
    <w:rsid w:val="0010516E"/>
    <w:rsid w:val="00106232"/>
    <w:rsid w:val="00107141"/>
    <w:rsid w:val="00107866"/>
    <w:rsid w:val="00107B32"/>
    <w:rsid w:val="00111B5F"/>
    <w:rsid w:val="00112338"/>
    <w:rsid w:val="00112697"/>
    <w:rsid w:val="0011318F"/>
    <w:rsid w:val="00117DDA"/>
    <w:rsid w:val="001208B3"/>
    <w:rsid w:val="0012097D"/>
    <w:rsid w:val="00120F6A"/>
    <w:rsid w:val="001210F4"/>
    <w:rsid w:val="00122291"/>
    <w:rsid w:val="00122F94"/>
    <w:rsid w:val="001230AF"/>
    <w:rsid w:val="001248A9"/>
    <w:rsid w:val="001259D5"/>
    <w:rsid w:val="001278CC"/>
    <w:rsid w:val="00131EE6"/>
    <w:rsid w:val="001327B7"/>
    <w:rsid w:val="0013285A"/>
    <w:rsid w:val="00136C03"/>
    <w:rsid w:val="00136FAE"/>
    <w:rsid w:val="00137550"/>
    <w:rsid w:val="001406A9"/>
    <w:rsid w:val="0014071D"/>
    <w:rsid w:val="00141150"/>
    <w:rsid w:val="001416CB"/>
    <w:rsid w:val="00142935"/>
    <w:rsid w:val="00142EB3"/>
    <w:rsid w:val="001438C4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67BC9"/>
    <w:rsid w:val="00171585"/>
    <w:rsid w:val="001725C2"/>
    <w:rsid w:val="001739F2"/>
    <w:rsid w:val="0017626C"/>
    <w:rsid w:val="00176543"/>
    <w:rsid w:val="00176AC8"/>
    <w:rsid w:val="00176B3A"/>
    <w:rsid w:val="0018089B"/>
    <w:rsid w:val="00181A0A"/>
    <w:rsid w:val="00181F4F"/>
    <w:rsid w:val="00182495"/>
    <w:rsid w:val="00183769"/>
    <w:rsid w:val="00183BAE"/>
    <w:rsid w:val="00184304"/>
    <w:rsid w:val="001858E6"/>
    <w:rsid w:val="001858EC"/>
    <w:rsid w:val="00185939"/>
    <w:rsid w:val="00185E9E"/>
    <w:rsid w:val="00186469"/>
    <w:rsid w:val="001871F4"/>
    <w:rsid w:val="00187309"/>
    <w:rsid w:val="00190D31"/>
    <w:rsid w:val="00190FE7"/>
    <w:rsid w:val="00191ECC"/>
    <w:rsid w:val="00192301"/>
    <w:rsid w:val="0019753E"/>
    <w:rsid w:val="001A065E"/>
    <w:rsid w:val="001A0855"/>
    <w:rsid w:val="001A1096"/>
    <w:rsid w:val="001A170E"/>
    <w:rsid w:val="001A1EA0"/>
    <w:rsid w:val="001A2440"/>
    <w:rsid w:val="001A29FA"/>
    <w:rsid w:val="001A377B"/>
    <w:rsid w:val="001A3F12"/>
    <w:rsid w:val="001A5C9E"/>
    <w:rsid w:val="001A68F7"/>
    <w:rsid w:val="001A7B30"/>
    <w:rsid w:val="001B1DEF"/>
    <w:rsid w:val="001B2C63"/>
    <w:rsid w:val="001B6AE7"/>
    <w:rsid w:val="001B6B24"/>
    <w:rsid w:val="001C0F49"/>
    <w:rsid w:val="001C285A"/>
    <w:rsid w:val="001C2B89"/>
    <w:rsid w:val="001C68E0"/>
    <w:rsid w:val="001C6D0E"/>
    <w:rsid w:val="001C79A4"/>
    <w:rsid w:val="001C7E48"/>
    <w:rsid w:val="001D4122"/>
    <w:rsid w:val="001D600E"/>
    <w:rsid w:val="001D60A5"/>
    <w:rsid w:val="001D7372"/>
    <w:rsid w:val="001E42DD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736E"/>
    <w:rsid w:val="00210E98"/>
    <w:rsid w:val="00211B83"/>
    <w:rsid w:val="00212C2E"/>
    <w:rsid w:val="00212FBE"/>
    <w:rsid w:val="0021327D"/>
    <w:rsid w:val="00213F67"/>
    <w:rsid w:val="002154D0"/>
    <w:rsid w:val="00216817"/>
    <w:rsid w:val="00220C22"/>
    <w:rsid w:val="00220E7A"/>
    <w:rsid w:val="00221CEF"/>
    <w:rsid w:val="00222A1B"/>
    <w:rsid w:val="00223540"/>
    <w:rsid w:val="00224DFF"/>
    <w:rsid w:val="00226F71"/>
    <w:rsid w:val="002276F3"/>
    <w:rsid w:val="00232033"/>
    <w:rsid w:val="00232E3A"/>
    <w:rsid w:val="00233146"/>
    <w:rsid w:val="002353D6"/>
    <w:rsid w:val="00235CD7"/>
    <w:rsid w:val="00237DB8"/>
    <w:rsid w:val="00240741"/>
    <w:rsid w:val="00243156"/>
    <w:rsid w:val="00243FCA"/>
    <w:rsid w:val="00244240"/>
    <w:rsid w:val="00244854"/>
    <w:rsid w:val="00246914"/>
    <w:rsid w:val="00246964"/>
    <w:rsid w:val="0024709D"/>
    <w:rsid w:val="00252489"/>
    <w:rsid w:val="00252C90"/>
    <w:rsid w:val="00253F24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1E24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1DE5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3FAB"/>
    <w:rsid w:val="002B4848"/>
    <w:rsid w:val="002B505A"/>
    <w:rsid w:val="002B50C2"/>
    <w:rsid w:val="002B6A0A"/>
    <w:rsid w:val="002C078C"/>
    <w:rsid w:val="002C11ED"/>
    <w:rsid w:val="002C210C"/>
    <w:rsid w:val="002C2270"/>
    <w:rsid w:val="002C3644"/>
    <w:rsid w:val="002C371A"/>
    <w:rsid w:val="002C3D27"/>
    <w:rsid w:val="002C4AC9"/>
    <w:rsid w:val="002C4B30"/>
    <w:rsid w:val="002C5247"/>
    <w:rsid w:val="002C59BA"/>
    <w:rsid w:val="002C6016"/>
    <w:rsid w:val="002C6369"/>
    <w:rsid w:val="002D0E07"/>
    <w:rsid w:val="002D1183"/>
    <w:rsid w:val="002D2C2F"/>
    <w:rsid w:val="002D5B59"/>
    <w:rsid w:val="002D5E90"/>
    <w:rsid w:val="002D70C6"/>
    <w:rsid w:val="002D7F5E"/>
    <w:rsid w:val="002E11B4"/>
    <w:rsid w:val="002E1A8A"/>
    <w:rsid w:val="002E41E2"/>
    <w:rsid w:val="002E5F53"/>
    <w:rsid w:val="002E62CA"/>
    <w:rsid w:val="002E63BB"/>
    <w:rsid w:val="002E6CF8"/>
    <w:rsid w:val="002E7B4F"/>
    <w:rsid w:val="002F05DD"/>
    <w:rsid w:val="002F0D60"/>
    <w:rsid w:val="002F1618"/>
    <w:rsid w:val="002F1B03"/>
    <w:rsid w:val="002F3F5E"/>
    <w:rsid w:val="002F4233"/>
    <w:rsid w:val="002F7F6B"/>
    <w:rsid w:val="003004D0"/>
    <w:rsid w:val="0030083F"/>
    <w:rsid w:val="0030090A"/>
    <w:rsid w:val="00301531"/>
    <w:rsid w:val="003028D0"/>
    <w:rsid w:val="003030DF"/>
    <w:rsid w:val="003045F3"/>
    <w:rsid w:val="00304969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182C"/>
    <w:rsid w:val="0032245F"/>
    <w:rsid w:val="003229CB"/>
    <w:rsid w:val="00322CDA"/>
    <w:rsid w:val="003238E3"/>
    <w:rsid w:val="00323AE1"/>
    <w:rsid w:val="00326B0F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8B3"/>
    <w:rsid w:val="0033693C"/>
    <w:rsid w:val="00336B99"/>
    <w:rsid w:val="00336FC3"/>
    <w:rsid w:val="00340384"/>
    <w:rsid w:val="00340591"/>
    <w:rsid w:val="00344DDD"/>
    <w:rsid w:val="003451E7"/>
    <w:rsid w:val="00345436"/>
    <w:rsid w:val="00350707"/>
    <w:rsid w:val="00351724"/>
    <w:rsid w:val="003523CA"/>
    <w:rsid w:val="003524E6"/>
    <w:rsid w:val="00352F8F"/>
    <w:rsid w:val="003544A3"/>
    <w:rsid w:val="0035538E"/>
    <w:rsid w:val="003556EC"/>
    <w:rsid w:val="003558DD"/>
    <w:rsid w:val="0035774B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3C27"/>
    <w:rsid w:val="00375BA4"/>
    <w:rsid w:val="003761E9"/>
    <w:rsid w:val="0037748C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6485"/>
    <w:rsid w:val="003967B2"/>
    <w:rsid w:val="00397010"/>
    <w:rsid w:val="00397405"/>
    <w:rsid w:val="003A0ED9"/>
    <w:rsid w:val="003A2FFE"/>
    <w:rsid w:val="003A3AE5"/>
    <w:rsid w:val="003A3E23"/>
    <w:rsid w:val="003A449D"/>
    <w:rsid w:val="003A6E94"/>
    <w:rsid w:val="003A7252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2C66"/>
    <w:rsid w:val="003C342F"/>
    <w:rsid w:val="003C47A2"/>
    <w:rsid w:val="003C601D"/>
    <w:rsid w:val="003C685F"/>
    <w:rsid w:val="003C69B3"/>
    <w:rsid w:val="003C71F1"/>
    <w:rsid w:val="003C7BEA"/>
    <w:rsid w:val="003C7DAF"/>
    <w:rsid w:val="003D32C7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AB3"/>
    <w:rsid w:val="003F0B29"/>
    <w:rsid w:val="003F19EA"/>
    <w:rsid w:val="003F1F6F"/>
    <w:rsid w:val="003F2A7D"/>
    <w:rsid w:val="003F2BFB"/>
    <w:rsid w:val="003F2DAB"/>
    <w:rsid w:val="003F3658"/>
    <w:rsid w:val="003F4AEC"/>
    <w:rsid w:val="00400AE8"/>
    <w:rsid w:val="00403F0F"/>
    <w:rsid w:val="004042A5"/>
    <w:rsid w:val="0040594A"/>
    <w:rsid w:val="00406162"/>
    <w:rsid w:val="00410828"/>
    <w:rsid w:val="00413D37"/>
    <w:rsid w:val="00415BA5"/>
    <w:rsid w:val="00416BC1"/>
    <w:rsid w:val="0042272E"/>
    <w:rsid w:val="004242A1"/>
    <w:rsid w:val="0042431D"/>
    <w:rsid w:val="00424C1A"/>
    <w:rsid w:val="00426F86"/>
    <w:rsid w:val="004270F4"/>
    <w:rsid w:val="0042742E"/>
    <w:rsid w:val="0043120E"/>
    <w:rsid w:val="0043205D"/>
    <w:rsid w:val="004340E2"/>
    <w:rsid w:val="00436C3B"/>
    <w:rsid w:val="004408A6"/>
    <w:rsid w:val="00441DDF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54DA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6E1F"/>
    <w:rsid w:val="004973E2"/>
    <w:rsid w:val="004A1EFC"/>
    <w:rsid w:val="004A2F3D"/>
    <w:rsid w:val="004A3205"/>
    <w:rsid w:val="004A532F"/>
    <w:rsid w:val="004A70DD"/>
    <w:rsid w:val="004A768B"/>
    <w:rsid w:val="004B3034"/>
    <w:rsid w:val="004B51D9"/>
    <w:rsid w:val="004C0074"/>
    <w:rsid w:val="004C302E"/>
    <w:rsid w:val="004C69C7"/>
    <w:rsid w:val="004C783C"/>
    <w:rsid w:val="004C7B50"/>
    <w:rsid w:val="004D1014"/>
    <w:rsid w:val="004D10A6"/>
    <w:rsid w:val="004D3A92"/>
    <w:rsid w:val="004D3F88"/>
    <w:rsid w:val="004D4FA2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34AC"/>
    <w:rsid w:val="004F43EC"/>
    <w:rsid w:val="004F6860"/>
    <w:rsid w:val="004F7057"/>
    <w:rsid w:val="004F718C"/>
    <w:rsid w:val="004F7983"/>
    <w:rsid w:val="00500E29"/>
    <w:rsid w:val="0050120E"/>
    <w:rsid w:val="005015AE"/>
    <w:rsid w:val="00502C78"/>
    <w:rsid w:val="00502DF6"/>
    <w:rsid w:val="00502F63"/>
    <w:rsid w:val="00505484"/>
    <w:rsid w:val="00507386"/>
    <w:rsid w:val="00507B8F"/>
    <w:rsid w:val="0051048F"/>
    <w:rsid w:val="00511AAC"/>
    <w:rsid w:val="005129BB"/>
    <w:rsid w:val="00513374"/>
    <w:rsid w:val="00513865"/>
    <w:rsid w:val="005142FD"/>
    <w:rsid w:val="00514AC2"/>
    <w:rsid w:val="0051580C"/>
    <w:rsid w:val="0051654D"/>
    <w:rsid w:val="00516C84"/>
    <w:rsid w:val="00516DC2"/>
    <w:rsid w:val="0051715F"/>
    <w:rsid w:val="00517FD5"/>
    <w:rsid w:val="00520351"/>
    <w:rsid w:val="005207B0"/>
    <w:rsid w:val="00520865"/>
    <w:rsid w:val="00523A31"/>
    <w:rsid w:val="00524F8A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4BA7"/>
    <w:rsid w:val="005454A2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7016"/>
    <w:rsid w:val="005572B1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1C3B"/>
    <w:rsid w:val="00584F55"/>
    <w:rsid w:val="005851C0"/>
    <w:rsid w:val="00586DCD"/>
    <w:rsid w:val="00591B23"/>
    <w:rsid w:val="005956AF"/>
    <w:rsid w:val="00597CC5"/>
    <w:rsid w:val="005A13EE"/>
    <w:rsid w:val="005A16A2"/>
    <w:rsid w:val="005A22C1"/>
    <w:rsid w:val="005A2EB6"/>
    <w:rsid w:val="005A31EA"/>
    <w:rsid w:val="005A327F"/>
    <w:rsid w:val="005A3657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240"/>
    <w:rsid w:val="005D13CE"/>
    <w:rsid w:val="005D2864"/>
    <w:rsid w:val="005D2BD3"/>
    <w:rsid w:val="005D55E6"/>
    <w:rsid w:val="005D55FB"/>
    <w:rsid w:val="005D5681"/>
    <w:rsid w:val="005D56FA"/>
    <w:rsid w:val="005D6C06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315E"/>
    <w:rsid w:val="005E52B7"/>
    <w:rsid w:val="005E6D8F"/>
    <w:rsid w:val="005E70AA"/>
    <w:rsid w:val="005E7CAA"/>
    <w:rsid w:val="005F0124"/>
    <w:rsid w:val="005F1939"/>
    <w:rsid w:val="005F2370"/>
    <w:rsid w:val="005F2F8F"/>
    <w:rsid w:val="005F300C"/>
    <w:rsid w:val="005F3215"/>
    <w:rsid w:val="005F61B2"/>
    <w:rsid w:val="0060187E"/>
    <w:rsid w:val="00602862"/>
    <w:rsid w:val="00605C48"/>
    <w:rsid w:val="00606A71"/>
    <w:rsid w:val="006071A0"/>
    <w:rsid w:val="006100D1"/>
    <w:rsid w:val="0061060E"/>
    <w:rsid w:val="00611097"/>
    <w:rsid w:val="00611370"/>
    <w:rsid w:val="00611E91"/>
    <w:rsid w:val="00620096"/>
    <w:rsid w:val="006204A0"/>
    <w:rsid w:val="00620600"/>
    <w:rsid w:val="00620807"/>
    <w:rsid w:val="00620AAE"/>
    <w:rsid w:val="006221A0"/>
    <w:rsid w:val="0062246F"/>
    <w:rsid w:val="00622A68"/>
    <w:rsid w:val="00624202"/>
    <w:rsid w:val="00625AE8"/>
    <w:rsid w:val="00626609"/>
    <w:rsid w:val="006278C3"/>
    <w:rsid w:val="00631AE8"/>
    <w:rsid w:val="00632303"/>
    <w:rsid w:val="0063327E"/>
    <w:rsid w:val="00634276"/>
    <w:rsid w:val="00634848"/>
    <w:rsid w:val="006359F2"/>
    <w:rsid w:val="006410CE"/>
    <w:rsid w:val="006436CD"/>
    <w:rsid w:val="00644610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262"/>
    <w:rsid w:val="00650319"/>
    <w:rsid w:val="0065527C"/>
    <w:rsid w:val="00655FDD"/>
    <w:rsid w:val="00662054"/>
    <w:rsid w:val="00664B3C"/>
    <w:rsid w:val="00665F03"/>
    <w:rsid w:val="00666650"/>
    <w:rsid w:val="00667520"/>
    <w:rsid w:val="00672FE6"/>
    <w:rsid w:val="00672FF8"/>
    <w:rsid w:val="006735C4"/>
    <w:rsid w:val="00673988"/>
    <w:rsid w:val="00676638"/>
    <w:rsid w:val="00677A58"/>
    <w:rsid w:val="006814C4"/>
    <w:rsid w:val="00683012"/>
    <w:rsid w:val="00684615"/>
    <w:rsid w:val="00684DE8"/>
    <w:rsid w:val="00684FA0"/>
    <w:rsid w:val="006860BC"/>
    <w:rsid w:val="006865E4"/>
    <w:rsid w:val="006871D4"/>
    <w:rsid w:val="00687B55"/>
    <w:rsid w:val="00687C8B"/>
    <w:rsid w:val="00690EFF"/>
    <w:rsid w:val="00691001"/>
    <w:rsid w:val="0069438F"/>
    <w:rsid w:val="00695A39"/>
    <w:rsid w:val="00695B2C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B73A2"/>
    <w:rsid w:val="006C0FCA"/>
    <w:rsid w:val="006C1ABC"/>
    <w:rsid w:val="006C1B18"/>
    <w:rsid w:val="006C3948"/>
    <w:rsid w:val="006C3DEA"/>
    <w:rsid w:val="006C455F"/>
    <w:rsid w:val="006C4FEA"/>
    <w:rsid w:val="006C6469"/>
    <w:rsid w:val="006C6AC2"/>
    <w:rsid w:val="006D1BDE"/>
    <w:rsid w:val="006D34F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1E42"/>
    <w:rsid w:val="006F301F"/>
    <w:rsid w:val="006F3F59"/>
    <w:rsid w:val="006F5F38"/>
    <w:rsid w:val="006F74B4"/>
    <w:rsid w:val="006F7C47"/>
    <w:rsid w:val="006F7FC0"/>
    <w:rsid w:val="00700A94"/>
    <w:rsid w:val="00703C2F"/>
    <w:rsid w:val="007041EF"/>
    <w:rsid w:val="00704275"/>
    <w:rsid w:val="00704F87"/>
    <w:rsid w:val="007070F0"/>
    <w:rsid w:val="00711C48"/>
    <w:rsid w:val="007123A0"/>
    <w:rsid w:val="00713160"/>
    <w:rsid w:val="00713E36"/>
    <w:rsid w:val="00713F23"/>
    <w:rsid w:val="00714FCC"/>
    <w:rsid w:val="00715003"/>
    <w:rsid w:val="0071569F"/>
    <w:rsid w:val="00717C86"/>
    <w:rsid w:val="00717E75"/>
    <w:rsid w:val="00720035"/>
    <w:rsid w:val="00720419"/>
    <w:rsid w:val="0072298E"/>
    <w:rsid w:val="007234B0"/>
    <w:rsid w:val="007238A8"/>
    <w:rsid w:val="007243A6"/>
    <w:rsid w:val="007257EA"/>
    <w:rsid w:val="0072626E"/>
    <w:rsid w:val="00727A9F"/>
    <w:rsid w:val="007304AB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EB2"/>
    <w:rsid w:val="0077739E"/>
    <w:rsid w:val="0077762A"/>
    <w:rsid w:val="007778DF"/>
    <w:rsid w:val="00780918"/>
    <w:rsid w:val="007818F6"/>
    <w:rsid w:val="0078253B"/>
    <w:rsid w:val="00783DE2"/>
    <w:rsid w:val="00783EF1"/>
    <w:rsid w:val="007843E9"/>
    <w:rsid w:val="00784C83"/>
    <w:rsid w:val="00784F4F"/>
    <w:rsid w:val="007852C2"/>
    <w:rsid w:val="00786405"/>
    <w:rsid w:val="00786F7B"/>
    <w:rsid w:val="00787030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0B5"/>
    <w:rsid w:val="007A6348"/>
    <w:rsid w:val="007A72E4"/>
    <w:rsid w:val="007B0441"/>
    <w:rsid w:val="007B0D36"/>
    <w:rsid w:val="007B2E27"/>
    <w:rsid w:val="007B2F7A"/>
    <w:rsid w:val="007B3441"/>
    <w:rsid w:val="007B3657"/>
    <w:rsid w:val="007B4A25"/>
    <w:rsid w:val="007B4B20"/>
    <w:rsid w:val="007B521D"/>
    <w:rsid w:val="007B5670"/>
    <w:rsid w:val="007B58DE"/>
    <w:rsid w:val="007B69CB"/>
    <w:rsid w:val="007B6C80"/>
    <w:rsid w:val="007B7C47"/>
    <w:rsid w:val="007C0816"/>
    <w:rsid w:val="007C0B4A"/>
    <w:rsid w:val="007C0E44"/>
    <w:rsid w:val="007C1A22"/>
    <w:rsid w:val="007C1F66"/>
    <w:rsid w:val="007C50E7"/>
    <w:rsid w:val="007C52F7"/>
    <w:rsid w:val="007C6DB2"/>
    <w:rsid w:val="007D0C19"/>
    <w:rsid w:val="007D0FD8"/>
    <w:rsid w:val="007D355F"/>
    <w:rsid w:val="007D3F26"/>
    <w:rsid w:val="007D66ED"/>
    <w:rsid w:val="007D7286"/>
    <w:rsid w:val="007E031B"/>
    <w:rsid w:val="007E0FF4"/>
    <w:rsid w:val="007E59F5"/>
    <w:rsid w:val="007F0051"/>
    <w:rsid w:val="007F1DD0"/>
    <w:rsid w:val="007F23AC"/>
    <w:rsid w:val="007F25F7"/>
    <w:rsid w:val="007F26C0"/>
    <w:rsid w:val="007F39E7"/>
    <w:rsid w:val="007F3DEA"/>
    <w:rsid w:val="007F4554"/>
    <w:rsid w:val="007F4E35"/>
    <w:rsid w:val="007F5D13"/>
    <w:rsid w:val="007F63F5"/>
    <w:rsid w:val="0080036D"/>
    <w:rsid w:val="008029F0"/>
    <w:rsid w:val="0080348E"/>
    <w:rsid w:val="008034FD"/>
    <w:rsid w:val="00804343"/>
    <w:rsid w:val="00804C54"/>
    <w:rsid w:val="00807277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23DC"/>
    <w:rsid w:val="008227E0"/>
    <w:rsid w:val="00824420"/>
    <w:rsid w:val="00824E34"/>
    <w:rsid w:val="0082775A"/>
    <w:rsid w:val="00831FCC"/>
    <w:rsid w:val="008321FD"/>
    <w:rsid w:val="0083352B"/>
    <w:rsid w:val="00833EB3"/>
    <w:rsid w:val="00834545"/>
    <w:rsid w:val="00835619"/>
    <w:rsid w:val="0083714D"/>
    <w:rsid w:val="008414A6"/>
    <w:rsid w:val="008418F8"/>
    <w:rsid w:val="008423B2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1B5C"/>
    <w:rsid w:val="008521CB"/>
    <w:rsid w:val="00853027"/>
    <w:rsid w:val="00861244"/>
    <w:rsid w:val="008613EA"/>
    <w:rsid w:val="0086242E"/>
    <w:rsid w:val="00863070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49EF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6B57"/>
    <w:rsid w:val="008877B7"/>
    <w:rsid w:val="0089033F"/>
    <w:rsid w:val="00890484"/>
    <w:rsid w:val="00890785"/>
    <w:rsid w:val="00890807"/>
    <w:rsid w:val="00892CA5"/>
    <w:rsid w:val="00892D1D"/>
    <w:rsid w:val="00893BD0"/>
    <w:rsid w:val="00894141"/>
    <w:rsid w:val="00895613"/>
    <w:rsid w:val="00895BB9"/>
    <w:rsid w:val="00896382"/>
    <w:rsid w:val="0089736D"/>
    <w:rsid w:val="008A040E"/>
    <w:rsid w:val="008A193E"/>
    <w:rsid w:val="008A216E"/>
    <w:rsid w:val="008A3650"/>
    <w:rsid w:val="008A4C60"/>
    <w:rsid w:val="008A572F"/>
    <w:rsid w:val="008A62FB"/>
    <w:rsid w:val="008A691C"/>
    <w:rsid w:val="008A719C"/>
    <w:rsid w:val="008B1EF6"/>
    <w:rsid w:val="008B282F"/>
    <w:rsid w:val="008B3E97"/>
    <w:rsid w:val="008B5C31"/>
    <w:rsid w:val="008B6E0A"/>
    <w:rsid w:val="008C1C08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22E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3571"/>
    <w:rsid w:val="008E48A1"/>
    <w:rsid w:val="008E533C"/>
    <w:rsid w:val="008E5FCA"/>
    <w:rsid w:val="008E61DE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06C37"/>
    <w:rsid w:val="0091046F"/>
    <w:rsid w:val="00911758"/>
    <w:rsid w:val="009133FC"/>
    <w:rsid w:val="00914C1E"/>
    <w:rsid w:val="009159C2"/>
    <w:rsid w:val="009173E6"/>
    <w:rsid w:val="00917D19"/>
    <w:rsid w:val="009202E5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3F23"/>
    <w:rsid w:val="0094431C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5EA3"/>
    <w:rsid w:val="00956014"/>
    <w:rsid w:val="009561AB"/>
    <w:rsid w:val="009564E1"/>
    <w:rsid w:val="00956F96"/>
    <w:rsid w:val="009605CD"/>
    <w:rsid w:val="0096235C"/>
    <w:rsid w:val="00962A41"/>
    <w:rsid w:val="00962E24"/>
    <w:rsid w:val="009641FF"/>
    <w:rsid w:val="009661D3"/>
    <w:rsid w:val="00970EAB"/>
    <w:rsid w:val="009716F7"/>
    <w:rsid w:val="00971911"/>
    <w:rsid w:val="00971F6E"/>
    <w:rsid w:val="00972666"/>
    <w:rsid w:val="0097299A"/>
    <w:rsid w:val="00972E29"/>
    <w:rsid w:val="00973E95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877B0"/>
    <w:rsid w:val="00990CB3"/>
    <w:rsid w:val="00990D9B"/>
    <w:rsid w:val="0099321A"/>
    <w:rsid w:val="00993B48"/>
    <w:rsid w:val="00993BEA"/>
    <w:rsid w:val="009947B5"/>
    <w:rsid w:val="009954CB"/>
    <w:rsid w:val="00995879"/>
    <w:rsid w:val="00995EFC"/>
    <w:rsid w:val="00997309"/>
    <w:rsid w:val="009A09AA"/>
    <w:rsid w:val="009A2276"/>
    <w:rsid w:val="009A2A9D"/>
    <w:rsid w:val="009A2E40"/>
    <w:rsid w:val="009A3AE5"/>
    <w:rsid w:val="009A3CA4"/>
    <w:rsid w:val="009A50BC"/>
    <w:rsid w:val="009A56BD"/>
    <w:rsid w:val="009A720A"/>
    <w:rsid w:val="009B12AF"/>
    <w:rsid w:val="009B1FBB"/>
    <w:rsid w:val="009B2912"/>
    <w:rsid w:val="009B420B"/>
    <w:rsid w:val="009B4A49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345C"/>
    <w:rsid w:val="009E3A56"/>
    <w:rsid w:val="009E4D52"/>
    <w:rsid w:val="009E6CE0"/>
    <w:rsid w:val="009E76DB"/>
    <w:rsid w:val="009F0F1F"/>
    <w:rsid w:val="009F2307"/>
    <w:rsid w:val="009F24D0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09B"/>
    <w:rsid w:val="00A048F4"/>
    <w:rsid w:val="00A04A0F"/>
    <w:rsid w:val="00A05B85"/>
    <w:rsid w:val="00A05CCA"/>
    <w:rsid w:val="00A06837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3A29"/>
    <w:rsid w:val="00A34183"/>
    <w:rsid w:val="00A35A0F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46475"/>
    <w:rsid w:val="00A50488"/>
    <w:rsid w:val="00A526E5"/>
    <w:rsid w:val="00A52D06"/>
    <w:rsid w:val="00A52E52"/>
    <w:rsid w:val="00A53103"/>
    <w:rsid w:val="00A54009"/>
    <w:rsid w:val="00A5417E"/>
    <w:rsid w:val="00A543E8"/>
    <w:rsid w:val="00A54C1C"/>
    <w:rsid w:val="00A550F7"/>
    <w:rsid w:val="00A56407"/>
    <w:rsid w:val="00A5674B"/>
    <w:rsid w:val="00A568B3"/>
    <w:rsid w:val="00A568DC"/>
    <w:rsid w:val="00A568F3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776E7"/>
    <w:rsid w:val="00A77E4D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491E"/>
    <w:rsid w:val="00A96707"/>
    <w:rsid w:val="00A96778"/>
    <w:rsid w:val="00A9739F"/>
    <w:rsid w:val="00AA16DA"/>
    <w:rsid w:val="00AA2AD8"/>
    <w:rsid w:val="00AA2C00"/>
    <w:rsid w:val="00AA30F1"/>
    <w:rsid w:val="00AA4950"/>
    <w:rsid w:val="00AA4EEE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5F83"/>
    <w:rsid w:val="00AC6AC5"/>
    <w:rsid w:val="00AD23B0"/>
    <w:rsid w:val="00AD2663"/>
    <w:rsid w:val="00AD27F5"/>
    <w:rsid w:val="00AD35FD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2888"/>
    <w:rsid w:val="00AF303C"/>
    <w:rsid w:val="00AF383D"/>
    <w:rsid w:val="00AF4E66"/>
    <w:rsid w:val="00AF60AF"/>
    <w:rsid w:val="00B004FC"/>
    <w:rsid w:val="00B00780"/>
    <w:rsid w:val="00B00E4E"/>
    <w:rsid w:val="00B0497A"/>
    <w:rsid w:val="00B05B17"/>
    <w:rsid w:val="00B06AB9"/>
    <w:rsid w:val="00B10CA8"/>
    <w:rsid w:val="00B11865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2726E"/>
    <w:rsid w:val="00B321B4"/>
    <w:rsid w:val="00B337D0"/>
    <w:rsid w:val="00B33F23"/>
    <w:rsid w:val="00B34414"/>
    <w:rsid w:val="00B34B89"/>
    <w:rsid w:val="00B34C44"/>
    <w:rsid w:val="00B40239"/>
    <w:rsid w:val="00B41487"/>
    <w:rsid w:val="00B426C8"/>
    <w:rsid w:val="00B42B51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B37"/>
    <w:rsid w:val="00B61E39"/>
    <w:rsid w:val="00B623E3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77CE4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726"/>
    <w:rsid w:val="00B8590E"/>
    <w:rsid w:val="00B90E76"/>
    <w:rsid w:val="00B92C8D"/>
    <w:rsid w:val="00B932A1"/>
    <w:rsid w:val="00B93638"/>
    <w:rsid w:val="00B93E20"/>
    <w:rsid w:val="00B94E33"/>
    <w:rsid w:val="00B95C69"/>
    <w:rsid w:val="00B95F1E"/>
    <w:rsid w:val="00B9637E"/>
    <w:rsid w:val="00B979D0"/>
    <w:rsid w:val="00BA01B0"/>
    <w:rsid w:val="00BA1A06"/>
    <w:rsid w:val="00BA1FFB"/>
    <w:rsid w:val="00BA2A8C"/>
    <w:rsid w:val="00BA35BD"/>
    <w:rsid w:val="00BA37E3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4EF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332B"/>
    <w:rsid w:val="00BE4752"/>
    <w:rsid w:val="00BE4CA2"/>
    <w:rsid w:val="00BE4CF9"/>
    <w:rsid w:val="00BF1471"/>
    <w:rsid w:val="00BF1716"/>
    <w:rsid w:val="00BF336F"/>
    <w:rsid w:val="00BF4345"/>
    <w:rsid w:val="00BF4B46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174BB"/>
    <w:rsid w:val="00C200AE"/>
    <w:rsid w:val="00C20B3D"/>
    <w:rsid w:val="00C22A3D"/>
    <w:rsid w:val="00C2323C"/>
    <w:rsid w:val="00C2365E"/>
    <w:rsid w:val="00C23FFF"/>
    <w:rsid w:val="00C265E8"/>
    <w:rsid w:val="00C274E3"/>
    <w:rsid w:val="00C27A78"/>
    <w:rsid w:val="00C349A1"/>
    <w:rsid w:val="00C34F71"/>
    <w:rsid w:val="00C36D0D"/>
    <w:rsid w:val="00C36E75"/>
    <w:rsid w:val="00C37007"/>
    <w:rsid w:val="00C40278"/>
    <w:rsid w:val="00C4063E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55BEF"/>
    <w:rsid w:val="00C568C3"/>
    <w:rsid w:val="00C57F21"/>
    <w:rsid w:val="00C61A4C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65BF"/>
    <w:rsid w:val="00C80836"/>
    <w:rsid w:val="00C809FF"/>
    <w:rsid w:val="00C80EC9"/>
    <w:rsid w:val="00C81119"/>
    <w:rsid w:val="00C812AB"/>
    <w:rsid w:val="00C82F9D"/>
    <w:rsid w:val="00C83A4E"/>
    <w:rsid w:val="00C84476"/>
    <w:rsid w:val="00C85D62"/>
    <w:rsid w:val="00C86296"/>
    <w:rsid w:val="00C905B5"/>
    <w:rsid w:val="00C91281"/>
    <w:rsid w:val="00C91669"/>
    <w:rsid w:val="00C924F5"/>
    <w:rsid w:val="00C928C2"/>
    <w:rsid w:val="00C933AC"/>
    <w:rsid w:val="00C97175"/>
    <w:rsid w:val="00CA1303"/>
    <w:rsid w:val="00CA1C0A"/>
    <w:rsid w:val="00CA1E1A"/>
    <w:rsid w:val="00CA2CE8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B592A"/>
    <w:rsid w:val="00CB5DA0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D7C9C"/>
    <w:rsid w:val="00CE0362"/>
    <w:rsid w:val="00CE0C3E"/>
    <w:rsid w:val="00CE1505"/>
    <w:rsid w:val="00CE5017"/>
    <w:rsid w:val="00CE553B"/>
    <w:rsid w:val="00CE688A"/>
    <w:rsid w:val="00CE6A70"/>
    <w:rsid w:val="00CE7821"/>
    <w:rsid w:val="00CE7EA2"/>
    <w:rsid w:val="00CF0D15"/>
    <w:rsid w:val="00CF10FF"/>
    <w:rsid w:val="00CF200D"/>
    <w:rsid w:val="00CF5AEF"/>
    <w:rsid w:val="00CF6DCD"/>
    <w:rsid w:val="00CF7495"/>
    <w:rsid w:val="00CF7A7C"/>
    <w:rsid w:val="00D038D0"/>
    <w:rsid w:val="00D0394D"/>
    <w:rsid w:val="00D04AB5"/>
    <w:rsid w:val="00D0609D"/>
    <w:rsid w:val="00D0654E"/>
    <w:rsid w:val="00D07A15"/>
    <w:rsid w:val="00D07FAB"/>
    <w:rsid w:val="00D10124"/>
    <w:rsid w:val="00D1026D"/>
    <w:rsid w:val="00D12558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187B"/>
    <w:rsid w:val="00D22364"/>
    <w:rsid w:val="00D22DEA"/>
    <w:rsid w:val="00D2406F"/>
    <w:rsid w:val="00D253C1"/>
    <w:rsid w:val="00D267AF"/>
    <w:rsid w:val="00D276E7"/>
    <w:rsid w:val="00D311C9"/>
    <w:rsid w:val="00D31B71"/>
    <w:rsid w:val="00D320A4"/>
    <w:rsid w:val="00D32A77"/>
    <w:rsid w:val="00D32D28"/>
    <w:rsid w:val="00D32DA1"/>
    <w:rsid w:val="00D33E2C"/>
    <w:rsid w:val="00D34828"/>
    <w:rsid w:val="00D34A9D"/>
    <w:rsid w:val="00D34D35"/>
    <w:rsid w:val="00D34D5E"/>
    <w:rsid w:val="00D36127"/>
    <w:rsid w:val="00D36F90"/>
    <w:rsid w:val="00D4105E"/>
    <w:rsid w:val="00D43255"/>
    <w:rsid w:val="00D43ECF"/>
    <w:rsid w:val="00D4409F"/>
    <w:rsid w:val="00D45C87"/>
    <w:rsid w:val="00D46728"/>
    <w:rsid w:val="00D51233"/>
    <w:rsid w:val="00D52270"/>
    <w:rsid w:val="00D52309"/>
    <w:rsid w:val="00D52C74"/>
    <w:rsid w:val="00D5335E"/>
    <w:rsid w:val="00D53565"/>
    <w:rsid w:val="00D53720"/>
    <w:rsid w:val="00D542EE"/>
    <w:rsid w:val="00D5674E"/>
    <w:rsid w:val="00D56AF1"/>
    <w:rsid w:val="00D56F68"/>
    <w:rsid w:val="00D618EF"/>
    <w:rsid w:val="00D61AF6"/>
    <w:rsid w:val="00D61BFE"/>
    <w:rsid w:val="00D6323A"/>
    <w:rsid w:val="00D63DD2"/>
    <w:rsid w:val="00D63F3A"/>
    <w:rsid w:val="00D6572B"/>
    <w:rsid w:val="00D65990"/>
    <w:rsid w:val="00D65DF4"/>
    <w:rsid w:val="00D66160"/>
    <w:rsid w:val="00D66694"/>
    <w:rsid w:val="00D67FCA"/>
    <w:rsid w:val="00D67FD4"/>
    <w:rsid w:val="00D701F5"/>
    <w:rsid w:val="00D70679"/>
    <w:rsid w:val="00D70B39"/>
    <w:rsid w:val="00D70B74"/>
    <w:rsid w:val="00D71CF5"/>
    <w:rsid w:val="00D71D9D"/>
    <w:rsid w:val="00D726CD"/>
    <w:rsid w:val="00D739A3"/>
    <w:rsid w:val="00D764B7"/>
    <w:rsid w:val="00D76E46"/>
    <w:rsid w:val="00D805CF"/>
    <w:rsid w:val="00D80F1D"/>
    <w:rsid w:val="00D81289"/>
    <w:rsid w:val="00D81B5C"/>
    <w:rsid w:val="00D81F24"/>
    <w:rsid w:val="00D8213C"/>
    <w:rsid w:val="00D82665"/>
    <w:rsid w:val="00D844BA"/>
    <w:rsid w:val="00D85BD1"/>
    <w:rsid w:val="00D866B6"/>
    <w:rsid w:val="00D9097D"/>
    <w:rsid w:val="00D926EC"/>
    <w:rsid w:val="00D93F16"/>
    <w:rsid w:val="00D94FA7"/>
    <w:rsid w:val="00D955DC"/>
    <w:rsid w:val="00D962E8"/>
    <w:rsid w:val="00D964EA"/>
    <w:rsid w:val="00D9674C"/>
    <w:rsid w:val="00D9783C"/>
    <w:rsid w:val="00D97889"/>
    <w:rsid w:val="00D97B73"/>
    <w:rsid w:val="00DA0B03"/>
    <w:rsid w:val="00DA215F"/>
    <w:rsid w:val="00DA2613"/>
    <w:rsid w:val="00DA341F"/>
    <w:rsid w:val="00DA3716"/>
    <w:rsid w:val="00DA4D65"/>
    <w:rsid w:val="00DA60C0"/>
    <w:rsid w:val="00DA6A85"/>
    <w:rsid w:val="00DA6A8F"/>
    <w:rsid w:val="00DA7C75"/>
    <w:rsid w:val="00DB7A52"/>
    <w:rsid w:val="00DC028C"/>
    <w:rsid w:val="00DC1A4C"/>
    <w:rsid w:val="00DC2407"/>
    <w:rsid w:val="00DC2E36"/>
    <w:rsid w:val="00DC3834"/>
    <w:rsid w:val="00DC3ED5"/>
    <w:rsid w:val="00DC49F1"/>
    <w:rsid w:val="00DC4A2F"/>
    <w:rsid w:val="00DC4EBC"/>
    <w:rsid w:val="00DC50CA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1A22"/>
    <w:rsid w:val="00DE2858"/>
    <w:rsid w:val="00DE441C"/>
    <w:rsid w:val="00DE518F"/>
    <w:rsid w:val="00DF03F9"/>
    <w:rsid w:val="00DF15E6"/>
    <w:rsid w:val="00DF42D6"/>
    <w:rsid w:val="00DF4BAE"/>
    <w:rsid w:val="00DF52BA"/>
    <w:rsid w:val="00DF5D86"/>
    <w:rsid w:val="00E0009B"/>
    <w:rsid w:val="00E00312"/>
    <w:rsid w:val="00E00676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CB3"/>
    <w:rsid w:val="00E21E4A"/>
    <w:rsid w:val="00E228D0"/>
    <w:rsid w:val="00E22AEB"/>
    <w:rsid w:val="00E26074"/>
    <w:rsid w:val="00E26F9F"/>
    <w:rsid w:val="00E32046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668A"/>
    <w:rsid w:val="00E57B08"/>
    <w:rsid w:val="00E57E61"/>
    <w:rsid w:val="00E60877"/>
    <w:rsid w:val="00E60FE9"/>
    <w:rsid w:val="00E61004"/>
    <w:rsid w:val="00E6155F"/>
    <w:rsid w:val="00E61CCE"/>
    <w:rsid w:val="00E62F41"/>
    <w:rsid w:val="00E640FB"/>
    <w:rsid w:val="00E6426D"/>
    <w:rsid w:val="00E64270"/>
    <w:rsid w:val="00E64E16"/>
    <w:rsid w:val="00E65CE8"/>
    <w:rsid w:val="00E71228"/>
    <w:rsid w:val="00E71895"/>
    <w:rsid w:val="00E71F91"/>
    <w:rsid w:val="00E7219F"/>
    <w:rsid w:val="00E73DBD"/>
    <w:rsid w:val="00E74444"/>
    <w:rsid w:val="00E7672D"/>
    <w:rsid w:val="00E76A71"/>
    <w:rsid w:val="00E76B8E"/>
    <w:rsid w:val="00E817F9"/>
    <w:rsid w:val="00E81D8D"/>
    <w:rsid w:val="00E82ADE"/>
    <w:rsid w:val="00E82FF9"/>
    <w:rsid w:val="00E837B8"/>
    <w:rsid w:val="00E83CD3"/>
    <w:rsid w:val="00E84655"/>
    <w:rsid w:val="00E84DBE"/>
    <w:rsid w:val="00E8776E"/>
    <w:rsid w:val="00E91612"/>
    <w:rsid w:val="00E92A12"/>
    <w:rsid w:val="00E947A2"/>
    <w:rsid w:val="00E97639"/>
    <w:rsid w:val="00EA10B0"/>
    <w:rsid w:val="00EA1597"/>
    <w:rsid w:val="00EA1E18"/>
    <w:rsid w:val="00EA1F30"/>
    <w:rsid w:val="00EA2323"/>
    <w:rsid w:val="00EA24A1"/>
    <w:rsid w:val="00EA3AE7"/>
    <w:rsid w:val="00EA42F4"/>
    <w:rsid w:val="00EA5A1C"/>
    <w:rsid w:val="00EA671F"/>
    <w:rsid w:val="00EA7C19"/>
    <w:rsid w:val="00EB070F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3608"/>
    <w:rsid w:val="00EC45A8"/>
    <w:rsid w:val="00EC55DF"/>
    <w:rsid w:val="00EC594F"/>
    <w:rsid w:val="00EC5987"/>
    <w:rsid w:val="00EC69EC"/>
    <w:rsid w:val="00EC6A7F"/>
    <w:rsid w:val="00EC7898"/>
    <w:rsid w:val="00ED0CFF"/>
    <w:rsid w:val="00ED2294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4101"/>
    <w:rsid w:val="00EE4DE5"/>
    <w:rsid w:val="00EE5949"/>
    <w:rsid w:val="00EE76EC"/>
    <w:rsid w:val="00EE7AF6"/>
    <w:rsid w:val="00EE7CC3"/>
    <w:rsid w:val="00EF1D4B"/>
    <w:rsid w:val="00EF2305"/>
    <w:rsid w:val="00EF234E"/>
    <w:rsid w:val="00EF3950"/>
    <w:rsid w:val="00EF3A10"/>
    <w:rsid w:val="00EF4C0F"/>
    <w:rsid w:val="00EF5F97"/>
    <w:rsid w:val="00EF6A7E"/>
    <w:rsid w:val="00EF744E"/>
    <w:rsid w:val="00EF7C5E"/>
    <w:rsid w:val="00F00367"/>
    <w:rsid w:val="00F00D5D"/>
    <w:rsid w:val="00F010BF"/>
    <w:rsid w:val="00F03144"/>
    <w:rsid w:val="00F03926"/>
    <w:rsid w:val="00F04516"/>
    <w:rsid w:val="00F049EE"/>
    <w:rsid w:val="00F05593"/>
    <w:rsid w:val="00F0793D"/>
    <w:rsid w:val="00F109DD"/>
    <w:rsid w:val="00F10A85"/>
    <w:rsid w:val="00F1119F"/>
    <w:rsid w:val="00F1144A"/>
    <w:rsid w:val="00F11559"/>
    <w:rsid w:val="00F1311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16"/>
    <w:rsid w:val="00F34790"/>
    <w:rsid w:val="00F36FA6"/>
    <w:rsid w:val="00F41B96"/>
    <w:rsid w:val="00F44B6E"/>
    <w:rsid w:val="00F45144"/>
    <w:rsid w:val="00F45900"/>
    <w:rsid w:val="00F46A69"/>
    <w:rsid w:val="00F46EB9"/>
    <w:rsid w:val="00F4736D"/>
    <w:rsid w:val="00F50B48"/>
    <w:rsid w:val="00F50BEF"/>
    <w:rsid w:val="00F5138B"/>
    <w:rsid w:val="00F526DE"/>
    <w:rsid w:val="00F531B4"/>
    <w:rsid w:val="00F53A57"/>
    <w:rsid w:val="00F56E33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62D"/>
    <w:rsid w:val="00F74A1F"/>
    <w:rsid w:val="00F74ACE"/>
    <w:rsid w:val="00F74B7B"/>
    <w:rsid w:val="00F7565D"/>
    <w:rsid w:val="00F7613F"/>
    <w:rsid w:val="00F77386"/>
    <w:rsid w:val="00F77C7F"/>
    <w:rsid w:val="00F81811"/>
    <w:rsid w:val="00F8299C"/>
    <w:rsid w:val="00F82EB0"/>
    <w:rsid w:val="00F836C6"/>
    <w:rsid w:val="00F83F9C"/>
    <w:rsid w:val="00F84E05"/>
    <w:rsid w:val="00F86B53"/>
    <w:rsid w:val="00F905C2"/>
    <w:rsid w:val="00F91CF6"/>
    <w:rsid w:val="00F92B49"/>
    <w:rsid w:val="00F92F9E"/>
    <w:rsid w:val="00F95630"/>
    <w:rsid w:val="00F95AD9"/>
    <w:rsid w:val="00F95EA9"/>
    <w:rsid w:val="00F97E9E"/>
    <w:rsid w:val="00FA240E"/>
    <w:rsid w:val="00FA2CA4"/>
    <w:rsid w:val="00FA2CF8"/>
    <w:rsid w:val="00FA3330"/>
    <w:rsid w:val="00FA5E0B"/>
    <w:rsid w:val="00FB0BE1"/>
    <w:rsid w:val="00FB2105"/>
    <w:rsid w:val="00FB23D7"/>
    <w:rsid w:val="00FB2B0F"/>
    <w:rsid w:val="00FB34F6"/>
    <w:rsid w:val="00FB7004"/>
    <w:rsid w:val="00FC158A"/>
    <w:rsid w:val="00FC3489"/>
    <w:rsid w:val="00FC52E6"/>
    <w:rsid w:val="00FC57EA"/>
    <w:rsid w:val="00FC588A"/>
    <w:rsid w:val="00FD142E"/>
    <w:rsid w:val="00FD1C51"/>
    <w:rsid w:val="00FD39DF"/>
    <w:rsid w:val="00FD4127"/>
    <w:rsid w:val="00FD5FF8"/>
    <w:rsid w:val="00FD740D"/>
    <w:rsid w:val="00FE024A"/>
    <w:rsid w:val="00FE02CB"/>
    <w:rsid w:val="00FE08D8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A2"/>
    <w:pPr>
      <w:spacing w:before="120" w:after="120"/>
      <w:jc w:val="both"/>
    </w:pPr>
    <w:rPr>
      <w:rFonts w:asciiTheme="minorHAnsi" w:eastAsiaTheme="minorEastAsia" w:hAnsiTheme="minorHAnsi" w:cstheme="minorHAnsi"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B51D9"/>
    <w:pPr>
      <w:spacing w:before="0"/>
      <w:jc w:val="center"/>
    </w:pPr>
    <w:rPr>
      <w:rFonts w:ascii="Calibri" w:eastAsia="Times New Roman" w:hAnsi="Calibri" w:cs="Times New Roman"/>
      <w:caps/>
      <w:color w:val="4F81BD"/>
      <w:spacing w:val="10"/>
      <w:kern w:val="28"/>
      <w:sz w:val="28"/>
      <w:szCs w:val="52"/>
      <w:lang w:eastAsia="en-US"/>
    </w:rPr>
  </w:style>
  <w:style w:type="character" w:customStyle="1" w:styleId="TitreCar">
    <w:name w:val="Titre Car"/>
    <w:link w:val="Titre"/>
    <w:uiPriority w:val="10"/>
    <w:rsid w:val="004B51D9"/>
    <w:rPr>
      <w:caps/>
      <w:color w:val="4F81BD"/>
      <w:spacing w:val="10"/>
      <w:kern w:val="28"/>
      <w:sz w:val="28"/>
      <w:szCs w:val="52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lang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lang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  <w:style w:type="table" w:styleId="TableauGrille5Fonc-Accentuation6">
    <w:name w:val="Grid Table 5 Dark Accent 6"/>
    <w:basedOn w:val="TableauNormal"/>
    <w:uiPriority w:val="50"/>
    <w:rsid w:val="001864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2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0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3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9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6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4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4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6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44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0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4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55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3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6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9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5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8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51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40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8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3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6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6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41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46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553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64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3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33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81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46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29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152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7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55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3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45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42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26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83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54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5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4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47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6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2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3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86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96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51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4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5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48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80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5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9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2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3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0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57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3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7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0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00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0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7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6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600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5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2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40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9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0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8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6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8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6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56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27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049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1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35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4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94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91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6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5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64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0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5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2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44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7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0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67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87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1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4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0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03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2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oedieurop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france.gouv.fr/jorf/id/JORFTEXT0000463834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jorf/id/JORFTEXT00004638339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6" ma:contentTypeDescription="Crée un document." ma:contentTypeScope="" ma:versionID="6e94eee930045e28ad0ea043af3dbf62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32f28697e7098fa213664183c65e48e4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677da-69a9-4698-9ac3-f38e9359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6585b-0967-4d6d-99c5-ef9cfea099fb}" ma:internalName="TaxCatchAll" ma:showField="CatchAllData" ma:web="b59e27a9-902a-4b68-991f-8a061f96c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e27a9-902a-4b68-991f-8a061f96c57a" xsi:nil="true"/>
    <lcf76f155ced4ddcb4097134ff3c332f xmlns="707d50bc-6c75-4d37-8d8c-46c75d6562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862CB-28BB-4E40-A5A4-00B9AA30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  <ds:schemaRef ds:uri="b59e27a9-902a-4b68-991f-8a061f96c57a"/>
    <ds:schemaRef ds:uri="707d50bc-6c75-4d37-8d8c-46c75d656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2777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18020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94</cp:revision>
  <cp:lastPrinted>2016-06-28T10:18:00Z</cp:lastPrinted>
  <dcterms:created xsi:type="dcterms:W3CDTF">2022-10-18T12:00:00Z</dcterms:created>
  <dcterms:modified xsi:type="dcterms:W3CDTF">2022-10-25T14:58:00Z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  <property fmtid="{D5CDD505-2E9C-101B-9397-08002B2CF9AE}" pid="3" name="MediaServiceImageTags">
    <vt:lpwstr/>
  </property>
</Properties>
</file>